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3529" w:tblpY="721"/>
        <w:tblW w:w="7240" w:type="dxa"/>
        <w:tblBorders>
          <w:top w:val="single" w:sz="4" w:space="0" w:color="auto"/>
        </w:tblBorders>
        <w:tblLayout w:type="fixed"/>
        <w:tblCellMar>
          <w:left w:w="0" w:type="dxa"/>
          <w:right w:w="0" w:type="dxa"/>
        </w:tblCellMar>
        <w:tblLook w:val="01E0" w:firstRow="1" w:lastRow="1" w:firstColumn="1" w:lastColumn="1" w:noHBand="0" w:noVBand="0"/>
      </w:tblPr>
      <w:tblGrid>
        <w:gridCol w:w="7240"/>
      </w:tblGrid>
      <w:tr w:rsidR="00DC57D7" w:rsidRPr="00DF382C" w14:paraId="58E29E48" w14:textId="77777777" w:rsidTr="008335E0">
        <w:trPr>
          <w:trHeight w:hRule="exact" w:val="993"/>
        </w:trPr>
        <w:tc>
          <w:tcPr>
            <w:tcW w:w="7240" w:type="dxa"/>
            <w:tcBorders>
              <w:bottom w:val="single" w:sz="4" w:space="0" w:color="auto"/>
            </w:tcBorders>
            <w:tcMar>
              <w:top w:w="28" w:type="dxa"/>
            </w:tcMar>
          </w:tcPr>
          <w:p w14:paraId="19A76782" w14:textId="77777777" w:rsidR="00DC57D7" w:rsidRPr="00DF382C" w:rsidRDefault="00DC57D7" w:rsidP="00DC57D7">
            <w:pPr>
              <w:pStyle w:val="Heading"/>
              <w:ind w:right="-706"/>
              <w:rPr>
                <w:rFonts w:asciiTheme="majorHAnsi" w:hAnsiTheme="majorHAnsi"/>
                <w:color w:val="FF0000"/>
                <w:sz w:val="22"/>
                <w:lang w:val="en-CA"/>
              </w:rPr>
            </w:pPr>
            <w:r w:rsidRPr="00DF382C">
              <w:rPr>
                <w:rFonts w:asciiTheme="majorHAnsi" w:hAnsiTheme="majorHAnsi"/>
                <w:sz w:val="22"/>
                <w:lang w:val="en-CA"/>
              </w:rPr>
              <w:t>Press Release</w:t>
            </w:r>
          </w:p>
          <w:p w14:paraId="463AB6B3" w14:textId="77777777" w:rsidR="00DC57D7" w:rsidRDefault="00DC57D7" w:rsidP="00DC57D7">
            <w:pPr>
              <w:pStyle w:val="Heading"/>
              <w:ind w:right="-706"/>
              <w:rPr>
                <w:rFonts w:asciiTheme="majorHAnsi" w:hAnsiTheme="majorHAnsi" w:cstheme="majorHAnsi"/>
                <w:b w:val="0"/>
                <w:color w:val="000000"/>
                <w:sz w:val="22"/>
                <w:lang w:val="en-CA"/>
              </w:rPr>
            </w:pPr>
            <w:r w:rsidRPr="00DF382C">
              <w:rPr>
                <w:rFonts w:asciiTheme="majorHAnsi" w:hAnsiTheme="majorHAnsi"/>
                <w:b w:val="0"/>
                <w:color w:val="000000"/>
                <w:sz w:val="22"/>
                <w:lang w:val="en-CA"/>
              </w:rPr>
              <w:t>For immediate release</w:t>
            </w:r>
            <w:r w:rsidRPr="00DF382C">
              <w:rPr>
                <w:rFonts w:asciiTheme="majorHAnsi" w:hAnsiTheme="majorHAnsi" w:cstheme="majorHAnsi"/>
                <w:b w:val="0"/>
                <w:color w:val="000000"/>
                <w:sz w:val="22"/>
                <w:lang w:val="en-CA"/>
              </w:rPr>
              <w:t xml:space="preserve"> </w:t>
            </w:r>
          </w:p>
          <w:p w14:paraId="557FCE03" w14:textId="77777777" w:rsidR="000806A2" w:rsidRDefault="000806A2" w:rsidP="00DC57D7">
            <w:pPr>
              <w:pStyle w:val="Heading"/>
              <w:ind w:right="-706"/>
              <w:rPr>
                <w:rFonts w:asciiTheme="majorHAnsi" w:hAnsiTheme="majorHAnsi" w:cstheme="majorHAnsi"/>
                <w:b w:val="0"/>
                <w:color w:val="000000"/>
                <w:sz w:val="22"/>
                <w:lang w:val="en-CA"/>
              </w:rPr>
            </w:pPr>
            <w:r>
              <w:rPr>
                <w:rFonts w:asciiTheme="majorHAnsi" w:hAnsiTheme="majorHAnsi" w:cstheme="majorHAnsi"/>
                <w:b w:val="0"/>
                <w:color w:val="000000"/>
                <w:sz w:val="22"/>
                <w:lang w:val="en-CA"/>
              </w:rPr>
              <w:t>FOR TRADE USE ONLY</w:t>
            </w:r>
          </w:p>
          <w:p w14:paraId="230F32E4" w14:textId="77777777" w:rsidR="000806A2" w:rsidRDefault="000806A2" w:rsidP="00DC57D7">
            <w:pPr>
              <w:pStyle w:val="Heading"/>
              <w:ind w:right="-706"/>
              <w:rPr>
                <w:rFonts w:asciiTheme="majorHAnsi" w:hAnsiTheme="majorHAnsi" w:cstheme="majorHAnsi"/>
                <w:b w:val="0"/>
                <w:color w:val="000000"/>
                <w:sz w:val="22"/>
                <w:lang w:val="en-CA"/>
              </w:rPr>
            </w:pPr>
          </w:p>
          <w:p w14:paraId="19201A97" w14:textId="77777777" w:rsidR="000806A2" w:rsidRDefault="000806A2" w:rsidP="00DC57D7">
            <w:pPr>
              <w:pStyle w:val="Heading"/>
              <w:ind w:right="-706"/>
              <w:rPr>
                <w:rFonts w:asciiTheme="majorHAnsi" w:hAnsiTheme="majorHAnsi" w:cstheme="majorHAnsi"/>
                <w:b w:val="0"/>
                <w:color w:val="000000"/>
                <w:sz w:val="22"/>
                <w:lang w:val="en-CA"/>
              </w:rPr>
            </w:pPr>
          </w:p>
          <w:p w14:paraId="7FA8CA73" w14:textId="77777777" w:rsidR="000806A2" w:rsidRDefault="000806A2" w:rsidP="00DC57D7">
            <w:pPr>
              <w:pStyle w:val="Heading"/>
              <w:ind w:right="-706"/>
              <w:rPr>
                <w:rFonts w:asciiTheme="majorHAnsi" w:hAnsiTheme="majorHAnsi" w:cstheme="majorHAnsi"/>
                <w:b w:val="0"/>
                <w:color w:val="000000"/>
                <w:sz w:val="22"/>
                <w:lang w:val="en-CA"/>
              </w:rPr>
            </w:pPr>
          </w:p>
          <w:p w14:paraId="096B9571" w14:textId="77777777" w:rsidR="000806A2" w:rsidRDefault="000806A2" w:rsidP="00DC57D7">
            <w:pPr>
              <w:pStyle w:val="Heading"/>
              <w:ind w:right="-706"/>
              <w:rPr>
                <w:rFonts w:asciiTheme="majorHAnsi" w:hAnsiTheme="majorHAnsi" w:cstheme="majorHAnsi"/>
                <w:b w:val="0"/>
                <w:color w:val="000000"/>
                <w:sz w:val="22"/>
                <w:lang w:val="en-CA"/>
              </w:rPr>
            </w:pPr>
          </w:p>
          <w:p w14:paraId="7F50C6AC" w14:textId="77777777" w:rsidR="000806A2" w:rsidRPr="00DF382C" w:rsidRDefault="000806A2" w:rsidP="00DC57D7">
            <w:pPr>
              <w:pStyle w:val="Heading"/>
              <w:ind w:right="-706"/>
              <w:rPr>
                <w:rFonts w:asciiTheme="majorHAnsi" w:hAnsiTheme="majorHAnsi" w:cstheme="majorHAnsi"/>
                <w:b w:val="0"/>
                <w:sz w:val="22"/>
                <w:lang w:val="en-CA"/>
              </w:rPr>
            </w:pPr>
          </w:p>
        </w:tc>
      </w:tr>
      <w:tr w:rsidR="00DC57D7" w:rsidRPr="00DF382C" w14:paraId="02B2966A" w14:textId="77777777" w:rsidTr="008335E0">
        <w:trPr>
          <w:trHeight w:val="1312"/>
        </w:trPr>
        <w:tc>
          <w:tcPr>
            <w:tcW w:w="7240" w:type="dxa"/>
            <w:tcBorders>
              <w:top w:val="single" w:sz="4" w:space="0" w:color="auto"/>
            </w:tcBorders>
            <w:tcMar>
              <w:top w:w="28" w:type="dxa"/>
            </w:tcMar>
          </w:tcPr>
          <w:p w14:paraId="08DF1C48" w14:textId="77777777" w:rsidR="000806A2" w:rsidRPr="00845D43" w:rsidRDefault="00CB3CC5" w:rsidP="00845D43">
            <w:pPr>
              <w:spacing w:before="100" w:beforeAutospacing="1" w:after="100" w:afterAutospacing="1" w:line="240" w:lineRule="auto"/>
              <w:outlineLvl w:val="0"/>
              <w:rPr>
                <w:rFonts w:asciiTheme="majorHAnsi" w:hAnsiTheme="majorHAnsi" w:cstheme="majorHAnsi"/>
                <w:b/>
                <w:sz w:val="32"/>
                <w:szCs w:val="32"/>
                <w:lang w:val="en-CA"/>
              </w:rPr>
            </w:pPr>
            <w:r w:rsidRPr="00CB3CC5">
              <w:rPr>
                <w:rFonts w:asciiTheme="majorHAnsi" w:hAnsiTheme="majorHAnsi" w:cstheme="majorHAnsi"/>
                <w:b/>
                <w:sz w:val="32"/>
                <w:szCs w:val="32"/>
                <w:lang w:val="en-CA"/>
              </w:rPr>
              <w:t xml:space="preserve">Invesco Real </w:t>
            </w:r>
            <w:r w:rsidR="00864DFE">
              <w:rPr>
                <w:rFonts w:asciiTheme="majorHAnsi" w:hAnsiTheme="majorHAnsi" w:cstheme="majorHAnsi"/>
                <w:b/>
                <w:sz w:val="32"/>
                <w:szCs w:val="32"/>
                <w:lang w:val="en-CA"/>
              </w:rPr>
              <w:t xml:space="preserve">Estate </w:t>
            </w:r>
            <w:r w:rsidR="004365F5" w:rsidRPr="004365F5">
              <w:rPr>
                <w:rFonts w:asciiTheme="majorHAnsi" w:hAnsiTheme="majorHAnsi" w:cstheme="majorHAnsi"/>
                <w:b/>
                <w:sz w:val="32"/>
                <w:szCs w:val="32"/>
                <w:lang w:val="en-CA"/>
              </w:rPr>
              <w:t>acquire</w:t>
            </w:r>
            <w:r w:rsidR="00684CF0">
              <w:rPr>
                <w:rFonts w:asciiTheme="majorHAnsi" w:hAnsiTheme="majorHAnsi" w:cstheme="majorHAnsi"/>
                <w:b/>
                <w:sz w:val="32"/>
                <w:szCs w:val="32"/>
                <w:lang w:val="en-CA"/>
              </w:rPr>
              <w:t xml:space="preserve">s </w:t>
            </w:r>
            <w:r w:rsidR="004365F5" w:rsidRPr="004365F5">
              <w:rPr>
                <w:rFonts w:asciiTheme="majorHAnsi" w:hAnsiTheme="majorHAnsi" w:cstheme="majorHAnsi"/>
                <w:b/>
                <w:sz w:val="32"/>
                <w:szCs w:val="32"/>
                <w:lang w:val="en-CA"/>
              </w:rPr>
              <w:t xml:space="preserve">172-apartment asset </w:t>
            </w:r>
            <w:r w:rsidR="00684CF0">
              <w:rPr>
                <w:rFonts w:asciiTheme="majorHAnsi" w:hAnsiTheme="majorHAnsi" w:cstheme="majorHAnsi"/>
                <w:b/>
                <w:sz w:val="32"/>
                <w:szCs w:val="32"/>
                <w:lang w:val="en-CA"/>
              </w:rPr>
              <w:t>near Amsterdam</w:t>
            </w:r>
            <w:r w:rsidR="004365F5" w:rsidRPr="004365F5">
              <w:rPr>
                <w:rFonts w:asciiTheme="majorHAnsi" w:hAnsiTheme="majorHAnsi" w:cstheme="majorHAnsi"/>
                <w:b/>
                <w:sz w:val="32"/>
                <w:szCs w:val="32"/>
                <w:lang w:val="en-CA"/>
              </w:rPr>
              <w:t xml:space="preserve"> </w:t>
            </w:r>
            <w:r w:rsidR="00FE0AA2">
              <w:rPr>
                <w:rFonts w:asciiTheme="majorHAnsi" w:hAnsiTheme="majorHAnsi" w:cstheme="majorHAnsi"/>
                <w:b/>
                <w:sz w:val="32"/>
                <w:szCs w:val="32"/>
                <w:lang w:val="en-CA"/>
              </w:rPr>
              <w:t xml:space="preserve">as a </w:t>
            </w:r>
            <w:r w:rsidR="00845D43">
              <w:rPr>
                <w:rFonts w:asciiTheme="majorHAnsi" w:hAnsiTheme="majorHAnsi" w:cstheme="majorHAnsi"/>
                <w:b/>
                <w:sz w:val="32"/>
                <w:szCs w:val="32"/>
                <w:lang w:val="en-CA"/>
              </w:rPr>
              <w:t xml:space="preserve">forward </w:t>
            </w:r>
            <w:proofErr w:type="gramStart"/>
            <w:r w:rsidR="00845D43">
              <w:rPr>
                <w:rFonts w:asciiTheme="majorHAnsi" w:hAnsiTheme="majorHAnsi" w:cstheme="majorHAnsi"/>
                <w:b/>
                <w:sz w:val="32"/>
                <w:szCs w:val="32"/>
                <w:lang w:val="en-CA"/>
              </w:rPr>
              <w:t>deal</w:t>
            </w:r>
            <w:proofErr w:type="gramEnd"/>
          </w:p>
          <w:p w14:paraId="724CADC0" w14:textId="77777777" w:rsidR="00DC57D7" w:rsidRPr="003E1D2A" w:rsidRDefault="00DC57D7" w:rsidP="008F75B0">
            <w:pPr>
              <w:rPr>
                <w:rFonts w:ascii="Verdana" w:eastAsia="Calibri" w:hAnsi="Verdana"/>
                <w:bCs/>
                <w:sz w:val="20"/>
                <w:lang w:val="en-US"/>
              </w:rPr>
            </w:pPr>
          </w:p>
        </w:tc>
      </w:tr>
    </w:tbl>
    <w:p w14:paraId="18411722" w14:textId="11F12054" w:rsidR="00E05C1C" w:rsidRPr="004F0B13" w:rsidRDefault="00F86DEE" w:rsidP="002E0289">
      <w:pPr>
        <w:jc w:val="both"/>
        <w:rPr>
          <w:rFonts w:cs="Arial"/>
          <w:sz w:val="20"/>
          <w:lang w:eastAsia="ja-JP"/>
        </w:rPr>
      </w:pPr>
      <w:bookmarkStart w:id="0" w:name="_Hlk86757750"/>
      <w:r w:rsidRPr="004F0B13">
        <w:rPr>
          <w:rFonts w:cs="Arial"/>
          <w:b/>
          <w:bCs/>
          <w:sz w:val="20"/>
        </w:rPr>
        <w:t>LONDON</w:t>
      </w:r>
      <w:r w:rsidR="00834478" w:rsidRPr="004F0B13">
        <w:rPr>
          <w:rFonts w:cs="Arial"/>
          <w:b/>
          <w:bCs/>
          <w:sz w:val="20"/>
        </w:rPr>
        <w:t xml:space="preserve">, </w:t>
      </w:r>
      <w:r w:rsidR="007E41F3">
        <w:rPr>
          <w:rFonts w:cs="Arial"/>
          <w:b/>
          <w:sz w:val="20"/>
        </w:rPr>
        <w:t xml:space="preserve">22, </w:t>
      </w:r>
      <w:r w:rsidR="008D367C" w:rsidRPr="004F0B13">
        <w:rPr>
          <w:rFonts w:cs="Arial"/>
          <w:b/>
          <w:bCs/>
          <w:sz w:val="20"/>
        </w:rPr>
        <w:t>November</w:t>
      </w:r>
      <w:r w:rsidR="003100A1" w:rsidRPr="004F0B13">
        <w:rPr>
          <w:rFonts w:cs="Arial"/>
          <w:b/>
          <w:bCs/>
          <w:sz w:val="20"/>
        </w:rPr>
        <w:t xml:space="preserve"> </w:t>
      </w:r>
      <w:r w:rsidR="008F75B0" w:rsidRPr="004F0B13">
        <w:rPr>
          <w:rFonts w:cs="Arial"/>
          <w:b/>
          <w:bCs/>
          <w:sz w:val="20"/>
        </w:rPr>
        <w:t>202</w:t>
      </w:r>
      <w:r w:rsidR="003100A1" w:rsidRPr="004F0B13">
        <w:rPr>
          <w:rFonts w:cs="Arial"/>
          <w:b/>
          <w:bCs/>
          <w:sz w:val="20"/>
        </w:rPr>
        <w:t>3</w:t>
      </w:r>
      <w:r w:rsidR="00834478" w:rsidRPr="004F0B13">
        <w:rPr>
          <w:rFonts w:cs="Arial"/>
          <w:sz w:val="20"/>
        </w:rPr>
        <w:t xml:space="preserve"> –</w:t>
      </w:r>
      <w:r w:rsidR="00834478" w:rsidRPr="004F0B13">
        <w:rPr>
          <w:rFonts w:cs="Arial"/>
          <w:sz w:val="20"/>
          <w:lang w:eastAsia="ja-JP"/>
        </w:rPr>
        <w:t xml:space="preserve"> </w:t>
      </w:r>
      <w:r w:rsidR="006A3812" w:rsidRPr="004F0B13">
        <w:rPr>
          <w:rFonts w:cs="Arial"/>
          <w:sz w:val="20"/>
          <w:lang w:eastAsia="ja-JP"/>
        </w:rPr>
        <w:t>Invesco Real Estate</w:t>
      </w:r>
      <w:r w:rsidR="00E92A32" w:rsidRPr="004F0B13">
        <w:rPr>
          <w:rFonts w:cs="Arial"/>
          <w:sz w:val="20"/>
          <w:lang w:eastAsia="ja-JP"/>
        </w:rPr>
        <w:t xml:space="preserve">, </w:t>
      </w:r>
      <w:r w:rsidR="00E92A32" w:rsidRPr="004F0B13">
        <w:rPr>
          <w:rFonts w:cs="Arial"/>
          <w:sz w:val="20"/>
          <w:lang w:val="en-US"/>
        </w:rPr>
        <w:t>the</w:t>
      </w:r>
      <w:r w:rsidRPr="004F0B13">
        <w:rPr>
          <w:rFonts w:cs="Arial"/>
          <w:sz w:val="20"/>
          <w:lang w:val="en-US"/>
        </w:rPr>
        <w:t xml:space="preserve"> US</w:t>
      </w:r>
      <w:r w:rsidR="009D0757" w:rsidRPr="004F0B13">
        <w:rPr>
          <w:rFonts w:cs="Arial"/>
          <w:sz w:val="20"/>
          <w:lang w:val="en-US"/>
        </w:rPr>
        <w:t xml:space="preserve">D </w:t>
      </w:r>
      <w:r w:rsidRPr="004F0B13">
        <w:rPr>
          <w:rFonts w:cs="Arial"/>
          <w:sz w:val="20"/>
          <w:lang w:val="en-US"/>
        </w:rPr>
        <w:t xml:space="preserve">91bn </w:t>
      </w:r>
      <w:r w:rsidR="00D84DB3" w:rsidRPr="004F0B13">
        <w:rPr>
          <w:rFonts w:cs="Arial"/>
          <w:sz w:val="20"/>
          <w:lang w:val="en-US"/>
        </w:rPr>
        <w:t>global</w:t>
      </w:r>
      <w:r w:rsidR="00A373BB" w:rsidRPr="004F0B13">
        <w:rPr>
          <w:rFonts w:cs="Arial"/>
          <w:sz w:val="20"/>
          <w:lang w:val="en-US"/>
        </w:rPr>
        <w:t xml:space="preserve"> real </w:t>
      </w:r>
      <w:r w:rsidR="00D84DB3" w:rsidRPr="004F0B13">
        <w:rPr>
          <w:rFonts w:cs="Arial"/>
          <w:sz w:val="20"/>
          <w:lang w:val="en-US"/>
        </w:rPr>
        <w:t>estate investment business of Invesco Ltd. (NYSE: IVZ),</w:t>
      </w:r>
      <w:r w:rsidR="006A3812" w:rsidRPr="004F0B13">
        <w:rPr>
          <w:rFonts w:cs="Arial"/>
          <w:sz w:val="20"/>
          <w:lang w:val="en-US"/>
        </w:rPr>
        <w:t xml:space="preserve"> </w:t>
      </w:r>
      <w:r w:rsidR="006A3812" w:rsidRPr="004F0B13">
        <w:rPr>
          <w:rFonts w:cs="Arial"/>
          <w:sz w:val="20"/>
          <w:lang w:eastAsia="ja-JP"/>
        </w:rPr>
        <w:t xml:space="preserve">has </w:t>
      </w:r>
      <w:r w:rsidR="00D40A68" w:rsidRPr="004F0B13">
        <w:rPr>
          <w:rFonts w:cs="Arial"/>
          <w:sz w:val="20"/>
          <w:lang w:eastAsia="ja-JP"/>
        </w:rPr>
        <w:t xml:space="preserve">acquired </w:t>
      </w:r>
      <w:r w:rsidR="00B67D78" w:rsidRPr="004F0B13">
        <w:rPr>
          <w:rFonts w:cs="Arial"/>
          <w:sz w:val="20"/>
          <w:lang w:eastAsia="ja-JP"/>
        </w:rPr>
        <w:t xml:space="preserve">a </w:t>
      </w:r>
      <w:r w:rsidR="004470A1" w:rsidRPr="004F0B13">
        <w:rPr>
          <w:rFonts w:cs="Arial"/>
          <w:sz w:val="20"/>
          <w:lang w:eastAsia="ja-JP"/>
        </w:rPr>
        <w:t xml:space="preserve">prime </w:t>
      </w:r>
      <w:r w:rsidR="00B67D78" w:rsidRPr="004F0B13">
        <w:rPr>
          <w:rFonts w:cs="Arial"/>
          <w:sz w:val="20"/>
          <w:lang w:eastAsia="ja-JP"/>
        </w:rPr>
        <w:t xml:space="preserve">172-apartment residential </w:t>
      </w:r>
      <w:r w:rsidR="004470A1" w:rsidRPr="004F0B13">
        <w:rPr>
          <w:rFonts w:cs="Arial"/>
          <w:sz w:val="20"/>
          <w:lang w:eastAsia="ja-JP"/>
        </w:rPr>
        <w:t>asset</w:t>
      </w:r>
      <w:r w:rsidR="00DF47C0" w:rsidRPr="004F0B13">
        <w:rPr>
          <w:rFonts w:cs="Arial"/>
          <w:sz w:val="20"/>
          <w:lang w:eastAsia="ja-JP"/>
        </w:rPr>
        <w:t xml:space="preserve"> in </w:t>
      </w:r>
      <w:r w:rsidR="00E929EF" w:rsidRPr="004F0B13">
        <w:rPr>
          <w:rFonts w:cs="Arial"/>
          <w:sz w:val="20"/>
          <w:lang w:eastAsia="ja-JP"/>
        </w:rPr>
        <w:t>the Dutch city</w:t>
      </w:r>
      <w:r w:rsidR="002628DE" w:rsidRPr="004F0B13">
        <w:rPr>
          <w:rFonts w:cs="Arial"/>
          <w:sz w:val="20"/>
          <w:lang w:eastAsia="ja-JP"/>
        </w:rPr>
        <w:t xml:space="preserve"> of</w:t>
      </w:r>
      <w:r w:rsidR="00E929EF" w:rsidRPr="004F0B13">
        <w:rPr>
          <w:rFonts w:cs="Arial"/>
          <w:sz w:val="20"/>
          <w:lang w:eastAsia="ja-JP"/>
        </w:rPr>
        <w:t xml:space="preserve"> </w:t>
      </w:r>
      <w:r w:rsidR="00DF47C0" w:rsidRPr="004F0B13">
        <w:rPr>
          <w:rFonts w:cs="Arial"/>
          <w:sz w:val="20"/>
          <w:lang w:eastAsia="ja-JP"/>
        </w:rPr>
        <w:t>Zaandam</w:t>
      </w:r>
      <w:r w:rsidR="00151EE2" w:rsidRPr="004F0B13">
        <w:rPr>
          <w:rFonts w:cs="Arial"/>
          <w:sz w:val="20"/>
          <w:lang w:eastAsia="ja-JP"/>
        </w:rPr>
        <w:t>,</w:t>
      </w:r>
      <w:r w:rsidR="00ED6CF8" w:rsidRPr="004F0B13">
        <w:rPr>
          <w:rFonts w:cs="Arial"/>
          <w:sz w:val="20"/>
          <w:lang w:eastAsia="ja-JP"/>
        </w:rPr>
        <w:t xml:space="preserve"> north of Amsterdam within</w:t>
      </w:r>
      <w:r w:rsidR="00C43335" w:rsidRPr="004F0B13">
        <w:rPr>
          <w:rFonts w:cs="Arial"/>
          <w:sz w:val="20"/>
          <w:lang w:eastAsia="ja-JP"/>
        </w:rPr>
        <w:t xml:space="preserve"> </w:t>
      </w:r>
      <w:r w:rsidR="00C55B5A" w:rsidRPr="004F0B13">
        <w:rPr>
          <w:rFonts w:cs="Arial"/>
          <w:sz w:val="20"/>
          <w:lang w:eastAsia="ja-JP"/>
        </w:rPr>
        <w:t xml:space="preserve">a forward deal </w:t>
      </w:r>
      <w:r w:rsidR="00ED6CF8" w:rsidRPr="004F0B13">
        <w:rPr>
          <w:rFonts w:cs="Arial"/>
          <w:sz w:val="20"/>
          <w:lang w:eastAsia="ja-JP"/>
        </w:rPr>
        <w:t xml:space="preserve">structure </w:t>
      </w:r>
      <w:r w:rsidRPr="004F0B13">
        <w:rPr>
          <w:rFonts w:cs="Arial"/>
          <w:sz w:val="20"/>
          <w:lang w:eastAsia="ja-JP"/>
        </w:rPr>
        <w:t xml:space="preserve">due </w:t>
      </w:r>
      <w:r w:rsidR="0015645F" w:rsidRPr="004F0B13">
        <w:rPr>
          <w:rFonts w:cs="Arial"/>
          <w:sz w:val="20"/>
          <w:lang w:eastAsia="ja-JP"/>
        </w:rPr>
        <w:t xml:space="preserve">to complete at the end of 2025. The project </w:t>
      </w:r>
      <w:r w:rsidR="00B22267" w:rsidRPr="004F0B13">
        <w:rPr>
          <w:rFonts w:cs="Arial"/>
          <w:sz w:val="20"/>
          <w:lang w:eastAsia="ja-JP"/>
        </w:rPr>
        <w:t>has been</w:t>
      </w:r>
      <w:r w:rsidR="0015645F" w:rsidRPr="004F0B13">
        <w:rPr>
          <w:rFonts w:cs="Arial"/>
          <w:sz w:val="20"/>
          <w:lang w:eastAsia="ja-JP"/>
        </w:rPr>
        <w:t xml:space="preserve"> acquired </w:t>
      </w:r>
      <w:r w:rsidR="00C55B5A" w:rsidRPr="004F0B13">
        <w:rPr>
          <w:rFonts w:cs="Arial"/>
          <w:sz w:val="20"/>
          <w:lang w:eastAsia="ja-JP"/>
        </w:rPr>
        <w:t>on behalf of</w:t>
      </w:r>
      <w:r w:rsidR="0015645F" w:rsidRPr="004F0B13">
        <w:rPr>
          <w:rFonts w:cs="Arial"/>
          <w:sz w:val="20"/>
          <w:lang w:eastAsia="ja-JP"/>
        </w:rPr>
        <w:t xml:space="preserve"> </w:t>
      </w:r>
      <w:r w:rsidR="00E929EF" w:rsidRPr="004F0B13">
        <w:rPr>
          <w:rFonts w:cs="Arial"/>
          <w:sz w:val="20"/>
          <w:lang w:eastAsia="ja-JP"/>
        </w:rPr>
        <w:t>Invesco</w:t>
      </w:r>
      <w:r w:rsidRPr="004F0B13">
        <w:rPr>
          <w:rFonts w:cs="Arial"/>
          <w:sz w:val="20"/>
          <w:lang w:eastAsia="ja-JP"/>
        </w:rPr>
        <w:t xml:space="preserve"> Real Estate’s</w:t>
      </w:r>
      <w:r w:rsidR="0015645F" w:rsidRPr="004F0B13">
        <w:rPr>
          <w:rFonts w:cs="Arial"/>
          <w:sz w:val="20"/>
          <w:lang w:eastAsia="ja-JP"/>
        </w:rPr>
        <w:t xml:space="preserve"> European Living Fund.</w:t>
      </w:r>
    </w:p>
    <w:p w14:paraId="142136CB" w14:textId="77777777" w:rsidR="00E40284" w:rsidRPr="004F0B13" w:rsidRDefault="00E40284" w:rsidP="00E40284">
      <w:pPr>
        <w:jc w:val="both"/>
        <w:rPr>
          <w:rFonts w:cs="Arial"/>
          <w:sz w:val="20"/>
        </w:rPr>
      </w:pPr>
    </w:p>
    <w:p w14:paraId="593FC025" w14:textId="21B4305C" w:rsidR="00E40284" w:rsidRDefault="009116B9" w:rsidP="00E40284">
      <w:pPr>
        <w:jc w:val="both"/>
        <w:rPr>
          <w:rFonts w:cs="Arial"/>
          <w:sz w:val="20"/>
        </w:rPr>
      </w:pPr>
      <w:r>
        <w:rPr>
          <w:rFonts w:cs="Arial"/>
          <w:sz w:val="20"/>
        </w:rPr>
        <w:t xml:space="preserve">The seller and project developer </w:t>
      </w:r>
      <w:proofErr w:type="gramStart"/>
      <w:r>
        <w:rPr>
          <w:rFonts w:cs="Arial"/>
          <w:sz w:val="20"/>
        </w:rPr>
        <w:t>is</w:t>
      </w:r>
      <w:proofErr w:type="gramEnd"/>
      <w:r>
        <w:rPr>
          <w:rFonts w:cs="Arial"/>
          <w:sz w:val="20"/>
        </w:rPr>
        <w:t xml:space="preserve"> a joint venture of </w:t>
      </w:r>
      <w:r w:rsidR="00AF05F4" w:rsidRPr="004F0B13">
        <w:rPr>
          <w:rFonts w:cs="Arial"/>
          <w:sz w:val="20"/>
        </w:rPr>
        <w:t xml:space="preserve">Porten Development and Ten </w:t>
      </w:r>
      <w:proofErr w:type="spellStart"/>
      <w:r w:rsidR="00AF05F4" w:rsidRPr="004F0B13">
        <w:rPr>
          <w:rFonts w:cs="Arial"/>
          <w:sz w:val="20"/>
        </w:rPr>
        <w:t>Brinke</w:t>
      </w:r>
      <w:proofErr w:type="spellEnd"/>
      <w:r w:rsidR="00AF05F4" w:rsidRPr="004F0B13">
        <w:rPr>
          <w:rFonts w:cs="Arial"/>
          <w:sz w:val="20"/>
        </w:rPr>
        <w:t xml:space="preserve">. They are both highly experienced real estate developers in the Dutch real estate market with a strong track record in creating attractive living spaces. </w:t>
      </w:r>
      <w:r w:rsidR="00EE70C3" w:rsidRPr="004F0B13">
        <w:rPr>
          <w:rFonts w:cs="Arial"/>
          <w:sz w:val="20"/>
        </w:rPr>
        <w:t xml:space="preserve">Ten </w:t>
      </w:r>
      <w:proofErr w:type="spellStart"/>
      <w:r w:rsidR="00EE70C3" w:rsidRPr="004F0B13">
        <w:rPr>
          <w:rFonts w:cs="Arial"/>
          <w:sz w:val="20"/>
        </w:rPr>
        <w:t>Brinke</w:t>
      </w:r>
      <w:proofErr w:type="spellEnd"/>
      <w:r w:rsidR="00EE70C3" w:rsidRPr="004F0B13">
        <w:rPr>
          <w:rFonts w:cs="Arial"/>
          <w:sz w:val="20"/>
        </w:rPr>
        <w:t xml:space="preserve"> </w:t>
      </w:r>
      <w:r w:rsidR="00E40284" w:rsidRPr="004F0B13">
        <w:rPr>
          <w:rFonts w:cs="Arial"/>
          <w:sz w:val="20"/>
        </w:rPr>
        <w:t xml:space="preserve">will </w:t>
      </w:r>
      <w:r w:rsidR="002628AE" w:rsidRPr="004F0B13">
        <w:rPr>
          <w:rFonts w:cs="Arial"/>
          <w:sz w:val="20"/>
        </w:rPr>
        <w:t xml:space="preserve">act as the general constructor and </w:t>
      </w:r>
      <w:r w:rsidR="00E40284" w:rsidRPr="004F0B13">
        <w:rPr>
          <w:rFonts w:cs="Arial"/>
          <w:sz w:val="20"/>
        </w:rPr>
        <w:t>complete the building ready for occupancy</w:t>
      </w:r>
      <w:r w:rsidR="002628AE" w:rsidRPr="004F0B13">
        <w:rPr>
          <w:rFonts w:cs="Arial"/>
          <w:sz w:val="20"/>
        </w:rPr>
        <w:t xml:space="preserve">. </w:t>
      </w:r>
    </w:p>
    <w:p w14:paraId="354E0E60" w14:textId="77777777" w:rsidR="00ED79D0" w:rsidRPr="004F0B13" w:rsidRDefault="00ED79D0" w:rsidP="00E40284">
      <w:pPr>
        <w:jc w:val="both"/>
        <w:rPr>
          <w:rFonts w:cs="Arial"/>
          <w:sz w:val="20"/>
        </w:rPr>
      </w:pPr>
    </w:p>
    <w:p w14:paraId="539DDE47" w14:textId="18AFF30B" w:rsidR="006B1F35" w:rsidRPr="004F0B13" w:rsidRDefault="00ED79D0" w:rsidP="00BB66E5">
      <w:pPr>
        <w:jc w:val="both"/>
        <w:rPr>
          <w:rFonts w:cs="Arial"/>
          <w:sz w:val="20"/>
          <w:lang w:val="en-US"/>
        </w:rPr>
      </w:pPr>
      <w:r>
        <w:rPr>
          <w:rFonts w:cs="Arial"/>
          <w:sz w:val="20"/>
          <w:lang w:eastAsia="ja-JP"/>
        </w:rPr>
        <w:t xml:space="preserve">With a </w:t>
      </w:r>
      <w:r w:rsidR="00B41BE4" w:rsidRPr="004F0B13">
        <w:rPr>
          <w:rFonts w:cs="Arial"/>
          <w:sz w:val="20"/>
          <w:lang w:eastAsia="ja-JP"/>
        </w:rPr>
        <w:t xml:space="preserve">mix of one- to four-bed </w:t>
      </w:r>
      <w:r w:rsidR="0087353D" w:rsidRPr="004F0B13">
        <w:rPr>
          <w:rFonts w:cs="Arial"/>
          <w:sz w:val="20"/>
          <w:lang w:eastAsia="ja-JP"/>
        </w:rPr>
        <w:t>apartments</w:t>
      </w:r>
      <w:r w:rsidR="00F86DEE" w:rsidRPr="004F0B13">
        <w:rPr>
          <w:rFonts w:cs="Arial"/>
          <w:sz w:val="20"/>
          <w:lang w:eastAsia="ja-JP"/>
        </w:rPr>
        <w:t xml:space="preserve"> with balconies</w:t>
      </w:r>
      <w:r w:rsidR="0087353D" w:rsidRPr="004F0B13">
        <w:rPr>
          <w:rFonts w:cs="Arial"/>
          <w:sz w:val="20"/>
          <w:lang w:eastAsia="ja-JP"/>
        </w:rPr>
        <w:t>,</w:t>
      </w:r>
      <w:r w:rsidR="008A5326" w:rsidRPr="004F0B13">
        <w:rPr>
          <w:rFonts w:cs="Arial"/>
          <w:sz w:val="20"/>
          <w:lang w:eastAsia="ja-JP"/>
        </w:rPr>
        <w:t xml:space="preserve"> all delivered</w:t>
      </w:r>
      <w:r w:rsidR="00F86DEE" w:rsidRPr="004F0B13">
        <w:rPr>
          <w:rFonts w:cs="Arial"/>
          <w:sz w:val="20"/>
          <w:lang w:eastAsia="ja-JP"/>
        </w:rPr>
        <w:t xml:space="preserve"> as</w:t>
      </w:r>
      <w:r w:rsidR="008A5326" w:rsidRPr="004F0B13">
        <w:rPr>
          <w:rFonts w:cs="Arial"/>
          <w:sz w:val="20"/>
          <w:lang w:eastAsia="ja-JP"/>
        </w:rPr>
        <w:t xml:space="preserve"> </w:t>
      </w:r>
      <w:r w:rsidR="00A864C0" w:rsidRPr="004F0B13">
        <w:rPr>
          <w:rFonts w:cs="Arial"/>
          <w:sz w:val="20"/>
          <w:lang w:eastAsia="ja-JP"/>
        </w:rPr>
        <w:t>“ready-to-move-in”</w:t>
      </w:r>
      <w:r>
        <w:rPr>
          <w:rFonts w:cs="Arial"/>
          <w:sz w:val="20"/>
          <w:lang w:eastAsia="ja-JP"/>
        </w:rPr>
        <w:t>,</w:t>
      </w:r>
      <w:r w:rsidR="00781010" w:rsidRPr="004F0B13">
        <w:rPr>
          <w:rFonts w:cs="Arial"/>
          <w:sz w:val="20"/>
          <w:lang w:eastAsia="ja-JP"/>
        </w:rPr>
        <w:t xml:space="preserve"> </w:t>
      </w:r>
      <w:r w:rsidR="0087353D" w:rsidRPr="004F0B13">
        <w:rPr>
          <w:rFonts w:cs="Arial"/>
          <w:sz w:val="20"/>
          <w:lang w:eastAsia="ja-JP"/>
        </w:rPr>
        <w:t xml:space="preserve">the property </w:t>
      </w:r>
      <w:r w:rsidR="00891186" w:rsidRPr="004F0B13">
        <w:rPr>
          <w:rFonts w:cs="Arial"/>
          <w:sz w:val="20"/>
          <w:lang w:eastAsia="ja-JP"/>
        </w:rPr>
        <w:t xml:space="preserve">will meet </w:t>
      </w:r>
      <w:r w:rsidR="00891186" w:rsidRPr="004F0B13">
        <w:rPr>
          <w:rFonts w:cs="Arial"/>
          <w:sz w:val="20"/>
        </w:rPr>
        <w:t xml:space="preserve">the </w:t>
      </w:r>
      <w:r w:rsidR="00781010" w:rsidRPr="004F0B13">
        <w:rPr>
          <w:rFonts w:cs="Arial"/>
          <w:sz w:val="20"/>
          <w:lang w:val="en-US"/>
        </w:rPr>
        <w:t>highest</w:t>
      </w:r>
      <w:r w:rsidR="00891186" w:rsidRPr="004F0B13">
        <w:rPr>
          <w:rFonts w:cs="Arial"/>
          <w:sz w:val="20"/>
          <w:lang w:val="en-US"/>
        </w:rPr>
        <w:t xml:space="preserve"> </w:t>
      </w:r>
      <w:r w:rsidR="00781010" w:rsidRPr="004F0B13">
        <w:rPr>
          <w:rFonts w:cs="Arial"/>
          <w:sz w:val="20"/>
          <w:lang w:val="en-US"/>
        </w:rPr>
        <w:t>sustainability standards</w:t>
      </w:r>
      <w:r w:rsidR="00891186" w:rsidRPr="004F0B13">
        <w:rPr>
          <w:rFonts w:cs="Arial"/>
          <w:sz w:val="20"/>
        </w:rPr>
        <w:t xml:space="preserve">, including the use of a </w:t>
      </w:r>
      <w:r w:rsidR="00891186" w:rsidRPr="004F0B13">
        <w:rPr>
          <w:rFonts w:cs="Arial"/>
          <w:sz w:val="20"/>
          <w:lang w:val="en-US"/>
        </w:rPr>
        <w:t>geothermal energy storage system</w:t>
      </w:r>
      <w:r w:rsidR="00FE0AA2" w:rsidRPr="004F0B13">
        <w:rPr>
          <w:rFonts w:cs="Arial"/>
          <w:sz w:val="20"/>
          <w:lang w:val="en-US"/>
        </w:rPr>
        <w:t xml:space="preserve"> and solar panels at the roof</w:t>
      </w:r>
      <w:r w:rsidR="00891186" w:rsidRPr="004F0B13">
        <w:rPr>
          <w:rFonts w:cs="Arial"/>
          <w:sz w:val="20"/>
        </w:rPr>
        <w:t xml:space="preserve">. It is aiming to achieve an </w:t>
      </w:r>
      <w:r w:rsidR="00891186" w:rsidRPr="004F0B13">
        <w:rPr>
          <w:rFonts w:cs="Arial"/>
          <w:sz w:val="20"/>
          <w:lang w:val="en-US"/>
        </w:rPr>
        <w:t>A++</w:t>
      </w:r>
      <w:r w:rsidR="00891186" w:rsidRPr="004F0B13">
        <w:rPr>
          <w:rFonts w:cs="Arial"/>
          <w:sz w:val="20"/>
        </w:rPr>
        <w:t xml:space="preserve"> </w:t>
      </w:r>
      <w:r w:rsidR="006B1F35" w:rsidRPr="004F0B13">
        <w:rPr>
          <w:rFonts w:cs="Arial"/>
          <w:sz w:val="20"/>
          <w:lang w:val="en-US"/>
        </w:rPr>
        <w:t>e</w:t>
      </w:r>
      <w:r w:rsidR="00891186" w:rsidRPr="004F0B13">
        <w:rPr>
          <w:rFonts w:cs="Arial"/>
          <w:sz w:val="20"/>
          <w:lang w:val="en-US"/>
        </w:rPr>
        <w:t xml:space="preserve">nergy </w:t>
      </w:r>
      <w:r w:rsidR="006B1F35" w:rsidRPr="004F0B13">
        <w:rPr>
          <w:rFonts w:cs="Arial"/>
          <w:sz w:val="20"/>
          <w:lang w:val="en-US"/>
        </w:rPr>
        <w:t>l</w:t>
      </w:r>
      <w:r w:rsidR="00891186" w:rsidRPr="004F0B13">
        <w:rPr>
          <w:rFonts w:cs="Arial"/>
          <w:sz w:val="20"/>
          <w:lang w:val="en-US"/>
        </w:rPr>
        <w:t>abel</w:t>
      </w:r>
      <w:r w:rsidR="00FE0AA2" w:rsidRPr="004F0B13">
        <w:rPr>
          <w:rFonts w:cs="Arial"/>
          <w:sz w:val="20"/>
          <w:lang w:val="en-US"/>
        </w:rPr>
        <w:t xml:space="preserve">. </w:t>
      </w:r>
      <w:r w:rsidR="006B1F35" w:rsidRPr="004F0B13">
        <w:rPr>
          <w:rFonts w:cs="Arial"/>
          <w:sz w:val="20"/>
          <w:lang w:val="en-US"/>
        </w:rPr>
        <w:t>All apartments will b</w:t>
      </w:r>
      <w:r w:rsidR="00AA3198" w:rsidRPr="004F0B13">
        <w:rPr>
          <w:rFonts w:cs="Arial"/>
          <w:sz w:val="20"/>
          <w:lang w:val="en-US"/>
        </w:rPr>
        <w:t>e</w:t>
      </w:r>
      <w:r w:rsidR="006B1F35" w:rsidRPr="004F0B13">
        <w:rPr>
          <w:rFonts w:cs="Arial"/>
          <w:sz w:val="20"/>
          <w:lang w:val="en-US"/>
        </w:rPr>
        <w:t xml:space="preserve"> </w:t>
      </w:r>
      <w:r w:rsidR="002E4661" w:rsidRPr="004F0B13">
        <w:rPr>
          <w:rFonts w:cs="Arial"/>
          <w:sz w:val="20"/>
          <w:lang w:val="en-US"/>
        </w:rPr>
        <w:t xml:space="preserve">offered </w:t>
      </w:r>
      <w:r w:rsidR="000260D2" w:rsidRPr="004F0B13">
        <w:rPr>
          <w:rFonts w:cs="Arial"/>
          <w:sz w:val="20"/>
          <w:lang w:val="en-US"/>
        </w:rPr>
        <w:t xml:space="preserve">with </w:t>
      </w:r>
      <w:r w:rsidR="006B1F35" w:rsidRPr="004F0B13">
        <w:rPr>
          <w:rFonts w:cs="Arial"/>
          <w:sz w:val="20"/>
          <w:lang w:val="en-US"/>
        </w:rPr>
        <w:t xml:space="preserve">no rental restrictions. </w:t>
      </w:r>
    </w:p>
    <w:p w14:paraId="6A651E16" w14:textId="77777777" w:rsidR="00891186" w:rsidRPr="004F0B13" w:rsidRDefault="00891186" w:rsidP="00891186">
      <w:pPr>
        <w:rPr>
          <w:rFonts w:cs="Arial"/>
          <w:sz w:val="20"/>
          <w:lang w:val="en-US"/>
        </w:rPr>
      </w:pPr>
    </w:p>
    <w:p w14:paraId="44401918" w14:textId="1236B234" w:rsidR="006B1F35" w:rsidRPr="004F0B13" w:rsidRDefault="002010FB" w:rsidP="00BB66E5">
      <w:pPr>
        <w:jc w:val="both"/>
        <w:rPr>
          <w:rFonts w:cs="Arial"/>
          <w:sz w:val="20"/>
        </w:rPr>
      </w:pPr>
      <w:r w:rsidRPr="004F0B13">
        <w:rPr>
          <w:rFonts w:cs="Arial"/>
          <w:sz w:val="20"/>
        </w:rPr>
        <w:t>Z</w:t>
      </w:r>
      <w:r w:rsidR="006B1F35" w:rsidRPr="004F0B13">
        <w:rPr>
          <w:rFonts w:cs="Arial"/>
          <w:sz w:val="20"/>
        </w:rPr>
        <w:t>aandam is located at the northern border of Amsterdam</w:t>
      </w:r>
      <w:r w:rsidR="00C43335" w:rsidRPr="004F0B13">
        <w:rPr>
          <w:rFonts w:cs="Arial"/>
          <w:sz w:val="20"/>
        </w:rPr>
        <w:t xml:space="preserve">, </w:t>
      </w:r>
      <w:r w:rsidR="003172D6" w:rsidRPr="004F0B13">
        <w:rPr>
          <w:rFonts w:cs="Arial"/>
          <w:sz w:val="20"/>
        </w:rPr>
        <w:t>on the river Zaan, and supports a</w:t>
      </w:r>
      <w:r w:rsidR="00C43335" w:rsidRPr="004F0B13">
        <w:rPr>
          <w:rFonts w:cs="Arial"/>
          <w:sz w:val="20"/>
        </w:rPr>
        <w:t xml:space="preserve"> large base of commuters </w:t>
      </w:r>
      <w:r w:rsidR="0064254C" w:rsidRPr="004F0B13">
        <w:rPr>
          <w:rFonts w:cs="Arial"/>
          <w:sz w:val="20"/>
        </w:rPr>
        <w:t>working in</w:t>
      </w:r>
      <w:r w:rsidR="00C43335" w:rsidRPr="004F0B13">
        <w:rPr>
          <w:rFonts w:cs="Arial"/>
          <w:sz w:val="20"/>
        </w:rPr>
        <w:t xml:space="preserve"> the </w:t>
      </w:r>
      <w:r w:rsidR="00CE25D3" w:rsidRPr="004F0B13">
        <w:rPr>
          <w:rFonts w:cs="Arial"/>
          <w:sz w:val="20"/>
        </w:rPr>
        <w:t xml:space="preserve">Dutch capital. </w:t>
      </w:r>
      <w:r w:rsidR="006B1F35" w:rsidRPr="004F0B13">
        <w:rPr>
          <w:rFonts w:cs="Arial"/>
          <w:sz w:val="20"/>
        </w:rPr>
        <w:t xml:space="preserve">The asset </w:t>
      </w:r>
      <w:r w:rsidR="000260D2" w:rsidRPr="004F0B13">
        <w:rPr>
          <w:rFonts w:cs="Arial"/>
          <w:sz w:val="20"/>
        </w:rPr>
        <w:t>will have</w:t>
      </w:r>
      <w:r w:rsidR="006B1F35" w:rsidRPr="004F0B13">
        <w:rPr>
          <w:rFonts w:cs="Arial"/>
          <w:sz w:val="20"/>
        </w:rPr>
        <w:t xml:space="preserve"> a</w:t>
      </w:r>
      <w:r w:rsidR="003172D6" w:rsidRPr="004F0B13">
        <w:rPr>
          <w:rFonts w:cs="Arial"/>
          <w:sz w:val="20"/>
        </w:rPr>
        <w:t>n</w:t>
      </w:r>
      <w:r w:rsidR="006B1F35" w:rsidRPr="004F0B13">
        <w:rPr>
          <w:rFonts w:cs="Arial"/>
          <w:sz w:val="20"/>
        </w:rPr>
        <w:t xml:space="preserve"> </w:t>
      </w:r>
      <w:r w:rsidR="003172D6" w:rsidRPr="004F0B13">
        <w:rPr>
          <w:rFonts w:cs="Arial"/>
          <w:sz w:val="20"/>
        </w:rPr>
        <w:t>attractive</w:t>
      </w:r>
      <w:r w:rsidR="006B1F35" w:rsidRPr="004F0B13">
        <w:rPr>
          <w:rFonts w:cs="Arial"/>
          <w:sz w:val="20"/>
        </w:rPr>
        <w:t xml:space="preserve"> waterfront location and is </w:t>
      </w:r>
      <w:r w:rsidR="003172D6" w:rsidRPr="004F0B13">
        <w:rPr>
          <w:rFonts w:cs="Arial"/>
          <w:sz w:val="20"/>
        </w:rPr>
        <w:t>well</w:t>
      </w:r>
      <w:r w:rsidR="006B1F35" w:rsidRPr="004F0B13">
        <w:rPr>
          <w:rFonts w:cs="Arial"/>
          <w:sz w:val="20"/>
        </w:rPr>
        <w:t xml:space="preserve"> connected to </w:t>
      </w:r>
      <w:r w:rsidR="003172D6" w:rsidRPr="004F0B13">
        <w:rPr>
          <w:rFonts w:cs="Arial"/>
          <w:sz w:val="20"/>
        </w:rPr>
        <w:t xml:space="preserve">local </w:t>
      </w:r>
      <w:r w:rsidR="006B1F35" w:rsidRPr="004F0B13">
        <w:rPr>
          <w:rFonts w:cs="Arial"/>
          <w:sz w:val="20"/>
        </w:rPr>
        <w:t xml:space="preserve">private and public transport </w:t>
      </w:r>
      <w:r w:rsidR="003172D6" w:rsidRPr="004F0B13">
        <w:rPr>
          <w:rFonts w:cs="Arial"/>
          <w:sz w:val="20"/>
        </w:rPr>
        <w:t>options</w:t>
      </w:r>
      <w:r w:rsidR="006B1F35" w:rsidRPr="004F0B13">
        <w:rPr>
          <w:rFonts w:cs="Arial"/>
          <w:sz w:val="20"/>
        </w:rPr>
        <w:t>.</w:t>
      </w:r>
    </w:p>
    <w:p w14:paraId="48F98547" w14:textId="77777777" w:rsidR="000B2069" w:rsidRPr="004F0B13" w:rsidRDefault="000B2069" w:rsidP="00E0186A">
      <w:pPr>
        <w:jc w:val="both"/>
        <w:rPr>
          <w:rFonts w:cs="Arial"/>
          <w:sz w:val="20"/>
          <w:lang w:eastAsia="ja-JP"/>
        </w:rPr>
      </w:pPr>
    </w:p>
    <w:p w14:paraId="51FDD14C" w14:textId="7B3034CA" w:rsidR="00E0186A" w:rsidRPr="004F0B13" w:rsidRDefault="00E0186A" w:rsidP="00E0186A">
      <w:pPr>
        <w:jc w:val="both"/>
        <w:rPr>
          <w:rFonts w:cs="Arial"/>
          <w:sz w:val="20"/>
          <w:lang w:eastAsia="ja-JP"/>
        </w:rPr>
      </w:pPr>
      <w:r w:rsidRPr="004F0B13">
        <w:rPr>
          <w:rFonts w:cs="Arial"/>
          <w:sz w:val="20"/>
          <w:lang w:eastAsia="ja-JP"/>
        </w:rPr>
        <w:t>Invesco</w:t>
      </w:r>
      <w:r w:rsidR="00F86DEE" w:rsidRPr="004F0B13">
        <w:rPr>
          <w:rFonts w:cs="Arial"/>
          <w:sz w:val="20"/>
          <w:lang w:eastAsia="ja-JP"/>
        </w:rPr>
        <w:t xml:space="preserve"> Real Estate</w:t>
      </w:r>
      <w:r w:rsidR="00812F7F" w:rsidRPr="004F0B13">
        <w:rPr>
          <w:rFonts w:cs="Arial"/>
          <w:sz w:val="20"/>
          <w:lang w:eastAsia="ja-JP"/>
        </w:rPr>
        <w:t xml:space="preserve">’s </w:t>
      </w:r>
      <w:r w:rsidRPr="004F0B13">
        <w:rPr>
          <w:rFonts w:cs="Arial"/>
          <w:sz w:val="20"/>
          <w:lang w:eastAsia="ja-JP"/>
        </w:rPr>
        <w:t>European Living Fund</w:t>
      </w:r>
      <w:r w:rsidR="00812F7F" w:rsidRPr="004F0B13">
        <w:rPr>
          <w:rFonts w:cs="Arial"/>
          <w:sz w:val="20"/>
          <w:lang w:eastAsia="ja-JP"/>
        </w:rPr>
        <w:t>, launched</w:t>
      </w:r>
      <w:r w:rsidRPr="004F0B13">
        <w:rPr>
          <w:rFonts w:cs="Arial"/>
          <w:sz w:val="20"/>
          <w:lang w:eastAsia="ja-JP"/>
        </w:rPr>
        <w:t xml:space="preserve"> in August 2020</w:t>
      </w:r>
      <w:r w:rsidR="00812F7F" w:rsidRPr="004F0B13">
        <w:rPr>
          <w:rFonts w:cs="Arial"/>
          <w:sz w:val="20"/>
          <w:lang w:eastAsia="ja-JP"/>
        </w:rPr>
        <w:t xml:space="preserve">, </w:t>
      </w:r>
      <w:r w:rsidR="00F86DEE" w:rsidRPr="004F0B13">
        <w:rPr>
          <w:rFonts w:cs="Arial"/>
          <w:sz w:val="20"/>
          <w:lang w:eastAsia="ja-JP"/>
        </w:rPr>
        <w:t xml:space="preserve">has </w:t>
      </w:r>
      <w:r w:rsidR="001D5D3C" w:rsidRPr="004F0B13">
        <w:rPr>
          <w:rFonts w:cs="Arial"/>
          <w:sz w:val="20"/>
          <w:lang w:eastAsia="ja-JP"/>
        </w:rPr>
        <w:t xml:space="preserve">acquired various </w:t>
      </w:r>
      <w:r w:rsidR="00B81E67" w:rsidRPr="004F0B13">
        <w:rPr>
          <w:rFonts w:cs="Arial"/>
          <w:sz w:val="20"/>
          <w:lang w:eastAsia="ja-JP"/>
        </w:rPr>
        <w:t xml:space="preserve">residential assets </w:t>
      </w:r>
      <w:r w:rsidR="00AB25AC" w:rsidRPr="004F0B13">
        <w:rPr>
          <w:rFonts w:cs="Arial"/>
          <w:sz w:val="20"/>
          <w:lang w:eastAsia="ja-JP"/>
        </w:rPr>
        <w:t>across</w:t>
      </w:r>
      <w:r w:rsidR="00884FDB" w:rsidRPr="004F0B13">
        <w:rPr>
          <w:rFonts w:cs="Arial"/>
          <w:sz w:val="20"/>
          <w:lang w:eastAsia="ja-JP"/>
        </w:rPr>
        <w:t xml:space="preserve"> Europe and </w:t>
      </w:r>
      <w:r w:rsidR="00AB25AC" w:rsidRPr="004F0B13">
        <w:rPr>
          <w:rFonts w:cs="Arial"/>
          <w:sz w:val="20"/>
          <w:lang w:eastAsia="ja-JP"/>
        </w:rPr>
        <w:t xml:space="preserve">the asset in </w:t>
      </w:r>
      <w:r w:rsidR="00884FDB" w:rsidRPr="004F0B13">
        <w:rPr>
          <w:rFonts w:cs="Arial"/>
          <w:sz w:val="20"/>
          <w:lang w:eastAsia="ja-JP"/>
        </w:rPr>
        <w:t>Zaandam</w:t>
      </w:r>
      <w:r w:rsidR="00F86DEE" w:rsidRPr="004F0B13">
        <w:rPr>
          <w:rFonts w:cs="Arial"/>
          <w:sz w:val="20"/>
          <w:lang w:eastAsia="ja-JP"/>
        </w:rPr>
        <w:t xml:space="preserve"> to date. This</w:t>
      </w:r>
      <w:r w:rsidR="00884FDB" w:rsidRPr="004F0B13">
        <w:rPr>
          <w:rFonts w:cs="Arial"/>
          <w:sz w:val="20"/>
          <w:lang w:eastAsia="ja-JP"/>
        </w:rPr>
        <w:t xml:space="preserve"> is the second transaction in the Dutch residential market </w:t>
      </w:r>
      <w:r w:rsidR="00E6247E" w:rsidRPr="004F0B13">
        <w:rPr>
          <w:rFonts w:cs="Arial"/>
          <w:sz w:val="20"/>
          <w:lang w:eastAsia="ja-JP"/>
        </w:rPr>
        <w:t>after</w:t>
      </w:r>
      <w:r w:rsidR="00F86DEE" w:rsidRPr="004F0B13">
        <w:rPr>
          <w:rFonts w:cs="Arial"/>
          <w:sz w:val="20"/>
          <w:lang w:eastAsia="ja-JP"/>
        </w:rPr>
        <w:t xml:space="preserve"> the acquisition of</w:t>
      </w:r>
      <w:r w:rsidR="00E6247E" w:rsidRPr="004F0B13">
        <w:rPr>
          <w:rFonts w:cs="Arial"/>
          <w:sz w:val="20"/>
          <w:lang w:eastAsia="ja-JP"/>
        </w:rPr>
        <w:t xml:space="preserve"> a 154-apartment complex in Amsterdam in 202</w:t>
      </w:r>
      <w:r w:rsidR="000550E8" w:rsidRPr="004F0B13">
        <w:rPr>
          <w:rFonts w:cs="Arial"/>
          <w:sz w:val="20"/>
          <w:lang w:eastAsia="ja-JP"/>
        </w:rPr>
        <w:t xml:space="preserve">1. </w:t>
      </w:r>
    </w:p>
    <w:p w14:paraId="11532A74" w14:textId="77777777" w:rsidR="00F1782E" w:rsidRPr="004F0B13" w:rsidRDefault="00F1782E" w:rsidP="00F1782E">
      <w:pPr>
        <w:jc w:val="both"/>
        <w:rPr>
          <w:rFonts w:cs="Arial"/>
          <w:sz w:val="20"/>
          <w:lang w:eastAsia="ja-JP"/>
        </w:rPr>
      </w:pPr>
    </w:p>
    <w:p w14:paraId="3E904F73" w14:textId="56B01152" w:rsidR="00BF067A" w:rsidRPr="004F0B13" w:rsidRDefault="008168AF" w:rsidP="00BF067A">
      <w:pPr>
        <w:jc w:val="both"/>
        <w:rPr>
          <w:rFonts w:cs="Arial"/>
          <w:sz w:val="20"/>
          <w:lang w:eastAsia="ja-JP"/>
        </w:rPr>
      </w:pPr>
      <w:r w:rsidRPr="004F0B13">
        <w:rPr>
          <w:rFonts w:cs="Arial"/>
          <w:sz w:val="20"/>
          <w:lang w:eastAsia="ja-JP"/>
        </w:rPr>
        <w:t xml:space="preserve">Stefan Struller </w:t>
      </w:r>
      <w:r w:rsidR="00BB66E5" w:rsidRPr="004F0B13">
        <w:rPr>
          <w:rFonts w:cs="Arial"/>
          <w:sz w:val="20"/>
          <w:lang w:eastAsia="ja-JP"/>
        </w:rPr>
        <w:t xml:space="preserve">– Associate Director </w:t>
      </w:r>
      <w:r w:rsidR="00F86DEE" w:rsidRPr="004F0B13">
        <w:rPr>
          <w:rFonts w:cs="Arial"/>
          <w:sz w:val="20"/>
          <w:lang w:eastAsia="ja-JP"/>
        </w:rPr>
        <w:t xml:space="preserve">of Investments </w:t>
      </w:r>
      <w:r w:rsidR="00BF067A" w:rsidRPr="004F0B13">
        <w:rPr>
          <w:rFonts w:cs="Arial"/>
          <w:sz w:val="20"/>
          <w:lang w:eastAsia="ja-JP"/>
        </w:rPr>
        <w:t>at Invesco</w:t>
      </w:r>
      <w:r w:rsidR="00F86DEE" w:rsidRPr="004F0B13">
        <w:rPr>
          <w:rFonts w:cs="Arial"/>
          <w:sz w:val="20"/>
          <w:lang w:eastAsia="ja-JP"/>
        </w:rPr>
        <w:t xml:space="preserve"> Real Estate</w:t>
      </w:r>
      <w:r w:rsidR="00BF067A" w:rsidRPr="004F0B13">
        <w:rPr>
          <w:rFonts w:cs="Arial"/>
          <w:sz w:val="20"/>
          <w:lang w:eastAsia="ja-JP"/>
        </w:rPr>
        <w:t>, said: “</w:t>
      </w:r>
      <w:r w:rsidR="002E4661" w:rsidRPr="004F0B13">
        <w:rPr>
          <w:rFonts w:cs="Arial"/>
          <w:sz w:val="20"/>
          <w:lang w:eastAsia="ja-JP"/>
        </w:rPr>
        <w:t xml:space="preserve">This </w:t>
      </w:r>
      <w:r w:rsidR="00765458" w:rsidRPr="004F0B13">
        <w:rPr>
          <w:rFonts w:cs="Arial"/>
          <w:sz w:val="20"/>
          <w:lang w:eastAsia="ja-JP"/>
        </w:rPr>
        <w:t xml:space="preserve">prime </w:t>
      </w:r>
      <w:r w:rsidR="002E4661" w:rsidRPr="004F0B13">
        <w:rPr>
          <w:rFonts w:cs="Arial"/>
          <w:sz w:val="20"/>
          <w:lang w:eastAsia="ja-JP"/>
        </w:rPr>
        <w:t xml:space="preserve">residential development in </w:t>
      </w:r>
      <w:r w:rsidR="00D47901" w:rsidRPr="004F0B13">
        <w:rPr>
          <w:rFonts w:cs="Arial"/>
          <w:sz w:val="20"/>
          <w:lang w:eastAsia="ja-JP"/>
        </w:rPr>
        <w:t>Zaandam</w:t>
      </w:r>
      <w:r w:rsidR="002E4661" w:rsidRPr="004F0B13">
        <w:rPr>
          <w:rFonts w:cs="Arial"/>
          <w:sz w:val="20"/>
          <w:lang w:eastAsia="ja-JP"/>
        </w:rPr>
        <w:t xml:space="preserve"> will offer </w:t>
      </w:r>
      <w:r w:rsidR="00234180" w:rsidRPr="004F0B13">
        <w:rPr>
          <w:rFonts w:cs="Arial"/>
          <w:sz w:val="20"/>
          <w:lang w:eastAsia="ja-JP"/>
        </w:rPr>
        <w:t xml:space="preserve">a </w:t>
      </w:r>
      <w:r w:rsidR="00BF067A" w:rsidRPr="004F0B13">
        <w:rPr>
          <w:rFonts w:cs="Arial"/>
          <w:sz w:val="20"/>
          <w:lang w:eastAsia="ja-JP"/>
        </w:rPr>
        <w:t>modern</w:t>
      </w:r>
      <w:r w:rsidR="002E4661" w:rsidRPr="004F0B13">
        <w:rPr>
          <w:rFonts w:cs="Arial"/>
          <w:sz w:val="20"/>
          <w:lang w:eastAsia="ja-JP"/>
        </w:rPr>
        <w:t xml:space="preserve">, </w:t>
      </w:r>
      <w:r w:rsidR="00B83846" w:rsidRPr="004F0B13">
        <w:rPr>
          <w:rFonts w:cs="Arial"/>
          <w:sz w:val="20"/>
          <w:lang w:eastAsia="ja-JP"/>
        </w:rPr>
        <w:t>highly sustainable</w:t>
      </w:r>
      <w:r w:rsidR="00BF067A" w:rsidRPr="004F0B13">
        <w:rPr>
          <w:rFonts w:cs="Arial"/>
          <w:sz w:val="20"/>
          <w:lang w:eastAsia="ja-JP"/>
        </w:rPr>
        <w:t xml:space="preserve"> living </w:t>
      </w:r>
      <w:r w:rsidR="00234180" w:rsidRPr="004F0B13">
        <w:rPr>
          <w:rFonts w:cs="Arial"/>
          <w:sz w:val="20"/>
          <w:lang w:eastAsia="ja-JP"/>
        </w:rPr>
        <w:t xml:space="preserve">option </w:t>
      </w:r>
      <w:r w:rsidR="00BF067A" w:rsidRPr="004F0B13">
        <w:rPr>
          <w:rFonts w:cs="Arial"/>
          <w:sz w:val="20"/>
          <w:lang w:eastAsia="ja-JP"/>
        </w:rPr>
        <w:t xml:space="preserve">in </w:t>
      </w:r>
      <w:r w:rsidR="00B83846" w:rsidRPr="004F0B13">
        <w:rPr>
          <w:rFonts w:cs="Arial"/>
          <w:sz w:val="20"/>
          <w:lang w:eastAsia="ja-JP"/>
        </w:rPr>
        <w:t xml:space="preserve">a key sub-market serving one of Europe’s most </w:t>
      </w:r>
      <w:r w:rsidR="004C3332" w:rsidRPr="004F0B13">
        <w:rPr>
          <w:rFonts w:cs="Arial"/>
          <w:sz w:val="20"/>
          <w:lang w:eastAsia="ja-JP"/>
        </w:rPr>
        <w:t>in-demand</w:t>
      </w:r>
      <w:r w:rsidR="00765458" w:rsidRPr="004F0B13">
        <w:rPr>
          <w:rFonts w:cs="Arial"/>
          <w:sz w:val="20"/>
          <w:lang w:eastAsia="ja-JP"/>
        </w:rPr>
        <w:t xml:space="preserve"> </w:t>
      </w:r>
      <w:r w:rsidR="00B83846" w:rsidRPr="004F0B13">
        <w:rPr>
          <w:rFonts w:cs="Arial"/>
          <w:sz w:val="20"/>
          <w:lang w:eastAsia="ja-JP"/>
        </w:rPr>
        <w:t>cities</w:t>
      </w:r>
      <w:r w:rsidR="00BF067A" w:rsidRPr="004F0B13">
        <w:rPr>
          <w:rFonts w:cs="Arial"/>
          <w:sz w:val="20"/>
          <w:lang w:eastAsia="ja-JP"/>
        </w:rPr>
        <w:t>.</w:t>
      </w:r>
      <w:r w:rsidR="00234180" w:rsidRPr="004F0B13">
        <w:rPr>
          <w:rFonts w:cs="Arial"/>
          <w:sz w:val="20"/>
          <w:lang w:eastAsia="ja-JP"/>
        </w:rPr>
        <w:t xml:space="preserve"> </w:t>
      </w:r>
      <w:r w:rsidR="00206B7E" w:rsidRPr="004F0B13">
        <w:rPr>
          <w:rFonts w:cs="Arial"/>
          <w:sz w:val="20"/>
          <w:lang w:eastAsia="ja-JP"/>
        </w:rPr>
        <w:t>Amsterdam</w:t>
      </w:r>
      <w:r w:rsidR="00D47901" w:rsidRPr="004F0B13">
        <w:rPr>
          <w:rFonts w:cs="Arial"/>
          <w:sz w:val="20"/>
          <w:lang w:eastAsia="ja-JP"/>
        </w:rPr>
        <w:t xml:space="preserve">, like many </w:t>
      </w:r>
      <w:r w:rsidR="00206B7E" w:rsidRPr="004F0B13">
        <w:rPr>
          <w:rFonts w:cs="Arial"/>
          <w:sz w:val="20"/>
          <w:lang w:eastAsia="ja-JP"/>
        </w:rPr>
        <w:t xml:space="preserve">capital cities, is </w:t>
      </w:r>
      <w:r w:rsidR="000D5238" w:rsidRPr="004F0B13">
        <w:rPr>
          <w:rFonts w:cs="Arial"/>
          <w:sz w:val="20"/>
          <w:lang w:eastAsia="ja-JP"/>
        </w:rPr>
        <w:t>hindered by</w:t>
      </w:r>
      <w:r w:rsidR="00765458" w:rsidRPr="004F0B13">
        <w:rPr>
          <w:rFonts w:cs="Arial"/>
          <w:sz w:val="20"/>
          <w:lang w:eastAsia="ja-JP"/>
        </w:rPr>
        <w:t xml:space="preserve"> a </w:t>
      </w:r>
      <w:r w:rsidR="00656213" w:rsidRPr="004F0B13">
        <w:rPr>
          <w:rFonts w:cs="Arial"/>
          <w:sz w:val="20"/>
          <w:lang w:eastAsia="ja-JP"/>
        </w:rPr>
        <w:t xml:space="preserve">huge housing </w:t>
      </w:r>
      <w:r w:rsidR="00765458" w:rsidRPr="004F0B13">
        <w:rPr>
          <w:rFonts w:cs="Arial"/>
          <w:sz w:val="20"/>
          <w:lang w:eastAsia="ja-JP"/>
        </w:rPr>
        <w:t>shortage</w:t>
      </w:r>
      <w:r w:rsidR="004C3332" w:rsidRPr="004F0B13">
        <w:rPr>
          <w:rFonts w:cs="Arial"/>
          <w:sz w:val="20"/>
          <w:lang w:eastAsia="ja-JP"/>
        </w:rPr>
        <w:t xml:space="preserve">, which represents attractive </w:t>
      </w:r>
      <w:r w:rsidR="00177365" w:rsidRPr="004F0B13">
        <w:rPr>
          <w:rFonts w:cs="Arial"/>
          <w:sz w:val="20"/>
          <w:lang w:eastAsia="ja-JP"/>
        </w:rPr>
        <w:t>opportunities for developers and investors.</w:t>
      </w:r>
      <w:r w:rsidR="00AB25AC" w:rsidRPr="004F0B13">
        <w:rPr>
          <w:rFonts w:cs="Arial"/>
          <w:sz w:val="20"/>
          <w:lang w:eastAsia="ja-JP"/>
        </w:rPr>
        <w:t xml:space="preserve"> We would like to thank Porten Development and Ten </w:t>
      </w:r>
      <w:proofErr w:type="spellStart"/>
      <w:r w:rsidR="00AB25AC" w:rsidRPr="004F0B13">
        <w:rPr>
          <w:rFonts w:cs="Arial"/>
          <w:sz w:val="20"/>
          <w:lang w:eastAsia="ja-JP"/>
        </w:rPr>
        <w:t>Brinke</w:t>
      </w:r>
      <w:proofErr w:type="spellEnd"/>
      <w:r w:rsidR="00AB25AC" w:rsidRPr="004F0B13">
        <w:rPr>
          <w:rFonts w:cs="Arial"/>
          <w:sz w:val="20"/>
          <w:lang w:eastAsia="ja-JP"/>
        </w:rPr>
        <w:t xml:space="preserve"> for the great cooperation.</w:t>
      </w:r>
      <w:r w:rsidR="00177365" w:rsidRPr="004F0B13">
        <w:rPr>
          <w:rFonts w:cs="Arial"/>
          <w:sz w:val="20"/>
          <w:lang w:eastAsia="ja-JP"/>
        </w:rPr>
        <w:t>”</w:t>
      </w:r>
    </w:p>
    <w:p w14:paraId="4144C82B" w14:textId="77777777" w:rsidR="00BF067A" w:rsidRPr="004F0B13" w:rsidRDefault="00BF067A" w:rsidP="00BF067A">
      <w:pPr>
        <w:jc w:val="both"/>
        <w:rPr>
          <w:rFonts w:cs="Arial"/>
          <w:sz w:val="20"/>
          <w:lang w:eastAsia="ja-JP"/>
        </w:rPr>
      </w:pPr>
    </w:p>
    <w:p w14:paraId="06BFE7DA" w14:textId="0EC3DACF" w:rsidR="00BF067A" w:rsidRPr="004F0B13" w:rsidRDefault="008168AF" w:rsidP="008575FB">
      <w:pPr>
        <w:jc w:val="both"/>
        <w:rPr>
          <w:rFonts w:cs="Arial"/>
          <w:sz w:val="20"/>
          <w:lang w:eastAsia="ja-JP"/>
        </w:rPr>
      </w:pPr>
      <w:r w:rsidRPr="004F0B13">
        <w:rPr>
          <w:rFonts w:cs="Arial"/>
          <w:sz w:val="20"/>
          <w:lang w:eastAsia="ja-JP"/>
        </w:rPr>
        <w:t xml:space="preserve">Michael Berchtold </w:t>
      </w:r>
      <w:r w:rsidR="00BB66E5" w:rsidRPr="004F0B13">
        <w:rPr>
          <w:rFonts w:cs="Arial"/>
          <w:sz w:val="20"/>
          <w:lang w:eastAsia="ja-JP"/>
        </w:rPr>
        <w:t xml:space="preserve">– Director </w:t>
      </w:r>
      <w:r w:rsidR="00F86DEE" w:rsidRPr="004F0B13">
        <w:rPr>
          <w:rFonts w:cs="Arial"/>
          <w:sz w:val="20"/>
          <w:lang w:eastAsia="ja-JP"/>
        </w:rPr>
        <w:t xml:space="preserve">of </w:t>
      </w:r>
      <w:r w:rsidR="00BB66E5" w:rsidRPr="004F0B13">
        <w:rPr>
          <w:rFonts w:cs="Arial"/>
          <w:sz w:val="20"/>
          <w:lang w:eastAsia="ja-JP"/>
        </w:rPr>
        <w:t xml:space="preserve">Fund Management </w:t>
      </w:r>
      <w:r w:rsidR="00BF067A" w:rsidRPr="004F0B13">
        <w:rPr>
          <w:rFonts w:cs="Arial"/>
          <w:sz w:val="20"/>
          <w:lang w:eastAsia="ja-JP"/>
        </w:rPr>
        <w:t>at Invesco</w:t>
      </w:r>
      <w:r w:rsidR="00F86DEE" w:rsidRPr="004F0B13">
        <w:rPr>
          <w:rFonts w:cs="Arial"/>
          <w:sz w:val="20"/>
          <w:lang w:eastAsia="ja-JP"/>
        </w:rPr>
        <w:t xml:space="preserve"> Real Estate</w:t>
      </w:r>
      <w:r w:rsidR="00BF067A" w:rsidRPr="004F0B13">
        <w:rPr>
          <w:rFonts w:cs="Arial"/>
          <w:sz w:val="20"/>
          <w:lang w:eastAsia="ja-JP"/>
        </w:rPr>
        <w:t xml:space="preserve">, </w:t>
      </w:r>
      <w:r w:rsidR="00DC1067" w:rsidRPr="004F0B13">
        <w:rPr>
          <w:rFonts w:cs="Arial"/>
          <w:sz w:val="20"/>
          <w:lang w:eastAsia="ja-JP"/>
        </w:rPr>
        <w:t>added</w:t>
      </w:r>
      <w:r w:rsidR="00BF067A" w:rsidRPr="004F0B13">
        <w:rPr>
          <w:rFonts w:cs="Arial"/>
          <w:sz w:val="20"/>
          <w:lang w:eastAsia="ja-JP"/>
        </w:rPr>
        <w:t>: “</w:t>
      </w:r>
      <w:r w:rsidR="008575FB" w:rsidRPr="004F0B13">
        <w:rPr>
          <w:rFonts w:cs="Arial"/>
          <w:sz w:val="20"/>
          <w:lang w:eastAsia="ja-JP"/>
        </w:rPr>
        <w:t>European countries continue to suffer from a</w:t>
      </w:r>
      <w:r w:rsidR="00D47901" w:rsidRPr="004F0B13">
        <w:rPr>
          <w:rFonts w:cs="Arial"/>
          <w:sz w:val="20"/>
          <w:lang w:eastAsia="ja-JP"/>
        </w:rPr>
        <w:t>n</w:t>
      </w:r>
      <w:r w:rsidR="008575FB" w:rsidRPr="004F0B13">
        <w:rPr>
          <w:rFonts w:cs="Arial"/>
          <w:sz w:val="20"/>
          <w:lang w:eastAsia="ja-JP"/>
        </w:rPr>
        <w:t xml:space="preserve"> undersupply of housing relative to household</w:t>
      </w:r>
      <w:r w:rsidR="00D47901" w:rsidRPr="004F0B13">
        <w:rPr>
          <w:rFonts w:cs="Arial"/>
          <w:sz w:val="20"/>
          <w:lang w:eastAsia="ja-JP"/>
        </w:rPr>
        <w:t xml:space="preserve"> </w:t>
      </w:r>
      <w:r w:rsidR="008575FB" w:rsidRPr="004F0B13">
        <w:rPr>
          <w:rFonts w:cs="Arial"/>
          <w:sz w:val="20"/>
          <w:lang w:eastAsia="ja-JP"/>
        </w:rPr>
        <w:t xml:space="preserve">formation. </w:t>
      </w:r>
      <w:r w:rsidR="000D5238" w:rsidRPr="004F0B13">
        <w:rPr>
          <w:rFonts w:cs="Arial"/>
          <w:sz w:val="20"/>
          <w:lang w:eastAsia="ja-JP"/>
        </w:rPr>
        <w:t>R</w:t>
      </w:r>
      <w:r w:rsidR="008575FB" w:rsidRPr="004F0B13">
        <w:rPr>
          <w:rFonts w:cs="Arial"/>
          <w:sz w:val="20"/>
          <w:lang w:eastAsia="ja-JP"/>
        </w:rPr>
        <w:t>ecent</w:t>
      </w:r>
      <w:r w:rsidR="00D47901" w:rsidRPr="004F0B13">
        <w:rPr>
          <w:rFonts w:cs="Arial"/>
          <w:sz w:val="20"/>
          <w:lang w:eastAsia="ja-JP"/>
        </w:rPr>
        <w:t xml:space="preserve"> </w:t>
      </w:r>
      <w:r w:rsidR="008575FB" w:rsidRPr="004F0B13">
        <w:rPr>
          <w:rFonts w:cs="Arial"/>
          <w:sz w:val="20"/>
          <w:lang w:eastAsia="ja-JP"/>
        </w:rPr>
        <w:t>increases in mortgage rates will keep many</w:t>
      </w:r>
      <w:r w:rsidR="00D47901" w:rsidRPr="004F0B13">
        <w:rPr>
          <w:rFonts w:cs="Arial"/>
          <w:sz w:val="20"/>
          <w:lang w:eastAsia="ja-JP"/>
        </w:rPr>
        <w:t xml:space="preserve"> </w:t>
      </w:r>
      <w:r w:rsidR="008575FB" w:rsidRPr="004F0B13">
        <w:rPr>
          <w:rFonts w:cs="Arial"/>
          <w:sz w:val="20"/>
          <w:lang w:eastAsia="ja-JP"/>
        </w:rPr>
        <w:t>would-be buyers in rental accommodation, while developers are also under financial pressure, reducing</w:t>
      </w:r>
      <w:r w:rsidR="00D47901" w:rsidRPr="004F0B13">
        <w:rPr>
          <w:rFonts w:cs="Arial"/>
          <w:sz w:val="20"/>
          <w:lang w:eastAsia="ja-JP"/>
        </w:rPr>
        <w:t xml:space="preserve"> </w:t>
      </w:r>
      <w:r w:rsidR="008575FB" w:rsidRPr="004F0B13">
        <w:rPr>
          <w:rFonts w:cs="Arial"/>
          <w:sz w:val="20"/>
          <w:lang w:eastAsia="ja-JP"/>
        </w:rPr>
        <w:t xml:space="preserve">supply. As a result, residential is a sector </w:t>
      </w:r>
      <w:r w:rsidR="004365F5" w:rsidRPr="004F0B13">
        <w:rPr>
          <w:rFonts w:cs="Arial"/>
          <w:sz w:val="20"/>
          <w:lang w:eastAsia="ja-JP"/>
        </w:rPr>
        <w:t>with</w:t>
      </w:r>
      <w:r w:rsidR="008575FB" w:rsidRPr="004F0B13">
        <w:rPr>
          <w:rFonts w:cs="Arial"/>
          <w:sz w:val="20"/>
          <w:lang w:eastAsia="ja-JP"/>
        </w:rPr>
        <w:t xml:space="preserve"> consistent demand, which drives robust occupancy</w:t>
      </w:r>
      <w:r w:rsidR="00D47901" w:rsidRPr="004F0B13">
        <w:rPr>
          <w:rFonts w:cs="Arial"/>
          <w:sz w:val="20"/>
          <w:lang w:eastAsia="ja-JP"/>
        </w:rPr>
        <w:t xml:space="preserve"> </w:t>
      </w:r>
      <w:r w:rsidR="008575FB" w:rsidRPr="004F0B13">
        <w:rPr>
          <w:rFonts w:cs="Arial"/>
          <w:sz w:val="20"/>
          <w:lang w:eastAsia="ja-JP"/>
        </w:rPr>
        <w:t>and stable cash flows.</w:t>
      </w:r>
      <w:r w:rsidR="00BF067A" w:rsidRPr="004F0B13">
        <w:rPr>
          <w:rFonts w:cs="Arial"/>
          <w:sz w:val="20"/>
          <w:lang w:eastAsia="ja-JP"/>
        </w:rPr>
        <w:t>”</w:t>
      </w:r>
    </w:p>
    <w:p w14:paraId="0B2E3B97" w14:textId="77777777" w:rsidR="00AB25AC" w:rsidRPr="004F0B13" w:rsidRDefault="00AB25AC" w:rsidP="008575FB">
      <w:pPr>
        <w:jc w:val="both"/>
        <w:rPr>
          <w:rFonts w:cs="Arial"/>
          <w:sz w:val="20"/>
          <w:lang w:eastAsia="ja-JP"/>
        </w:rPr>
      </w:pPr>
    </w:p>
    <w:p w14:paraId="212E9D7A" w14:textId="77AB4CCA" w:rsidR="00A86299" w:rsidRPr="004F0B13" w:rsidRDefault="00F86DEE" w:rsidP="00F86DEE">
      <w:pPr>
        <w:jc w:val="both"/>
        <w:rPr>
          <w:rFonts w:cs="Arial"/>
          <w:sz w:val="20"/>
        </w:rPr>
      </w:pPr>
      <w:r w:rsidRPr="004F0B13">
        <w:rPr>
          <w:rFonts w:cs="Arial"/>
          <w:sz w:val="20"/>
        </w:rPr>
        <w:t xml:space="preserve">Johan Korner – Director of Porten Development, said: </w:t>
      </w:r>
      <w:r w:rsidR="00A86299" w:rsidRPr="004F0B13">
        <w:rPr>
          <w:rFonts w:cs="Arial"/>
          <w:sz w:val="20"/>
        </w:rPr>
        <w:t xml:space="preserve">“After seven years of development, the </w:t>
      </w:r>
      <w:proofErr w:type="spellStart"/>
      <w:r w:rsidR="00A86299" w:rsidRPr="004F0B13">
        <w:rPr>
          <w:rFonts w:cs="Arial"/>
          <w:sz w:val="20"/>
        </w:rPr>
        <w:t>Houthavenkade</w:t>
      </w:r>
      <w:proofErr w:type="spellEnd"/>
      <w:r w:rsidR="00A86299" w:rsidRPr="004F0B13">
        <w:rPr>
          <w:rFonts w:cs="Arial"/>
          <w:sz w:val="20"/>
        </w:rPr>
        <w:t xml:space="preserve"> project is ready for the start of the construction. The </w:t>
      </w:r>
      <w:proofErr w:type="spellStart"/>
      <w:r w:rsidR="00A86299" w:rsidRPr="004F0B13">
        <w:rPr>
          <w:rFonts w:cs="Arial"/>
          <w:sz w:val="20"/>
        </w:rPr>
        <w:t>Houthavenkade</w:t>
      </w:r>
      <w:proofErr w:type="spellEnd"/>
      <w:r w:rsidR="00A86299" w:rsidRPr="004F0B13">
        <w:rPr>
          <w:rFonts w:cs="Arial"/>
          <w:sz w:val="20"/>
        </w:rPr>
        <w:t xml:space="preserve"> project designed by Van Aken CAE represents an appealing timeless design referring to the industrial heritage of the </w:t>
      </w:r>
      <w:proofErr w:type="spellStart"/>
      <w:r w:rsidR="00A86299" w:rsidRPr="004F0B13">
        <w:rPr>
          <w:rFonts w:cs="Arial"/>
          <w:sz w:val="20"/>
        </w:rPr>
        <w:lastRenderedPageBreak/>
        <w:t>Zaanse</w:t>
      </w:r>
      <w:proofErr w:type="spellEnd"/>
      <w:r w:rsidR="00A86299" w:rsidRPr="004F0B13">
        <w:rPr>
          <w:rFonts w:cs="Arial"/>
          <w:sz w:val="20"/>
        </w:rPr>
        <w:t xml:space="preserve"> </w:t>
      </w:r>
      <w:proofErr w:type="spellStart"/>
      <w:r w:rsidR="00A86299" w:rsidRPr="004F0B13">
        <w:rPr>
          <w:rFonts w:cs="Arial"/>
          <w:sz w:val="20"/>
        </w:rPr>
        <w:t>Schans</w:t>
      </w:r>
      <w:proofErr w:type="spellEnd"/>
      <w:r w:rsidR="00A86299" w:rsidRPr="004F0B13">
        <w:rPr>
          <w:rFonts w:cs="Arial"/>
          <w:sz w:val="20"/>
        </w:rPr>
        <w:t xml:space="preserve"> on the one hand and the </w:t>
      </w:r>
      <w:proofErr w:type="spellStart"/>
      <w:r w:rsidR="00A86299" w:rsidRPr="004F0B13">
        <w:rPr>
          <w:rFonts w:cs="Arial"/>
          <w:sz w:val="20"/>
        </w:rPr>
        <w:t>Zaanse</w:t>
      </w:r>
      <w:proofErr w:type="spellEnd"/>
      <w:r w:rsidR="00A86299" w:rsidRPr="004F0B13">
        <w:rPr>
          <w:rFonts w:cs="Arial"/>
          <w:sz w:val="20"/>
        </w:rPr>
        <w:t xml:space="preserve"> houses and streets on the other side. This has created a high-quality living environment on the water that meets the highest standards in terms of sustainability. It is with great satisfaction that the quality of the location and the design have triggered the profound interest by Invesco</w:t>
      </w:r>
      <w:r w:rsidRPr="004F0B13">
        <w:rPr>
          <w:rFonts w:cs="Arial"/>
          <w:sz w:val="20"/>
        </w:rPr>
        <w:t xml:space="preserve"> Real Estate</w:t>
      </w:r>
      <w:r w:rsidR="00A86299" w:rsidRPr="004F0B13">
        <w:rPr>
          <w:rFonts w:cs="Arial"/>
          <w:sz w:val="20"/>
        </w:rPr>
        <w:t>.</w:t>
      </w:r>
      <w:r w:rsidR="00190874">
        <w:rPr>
          <w:rFonts w:cs="Arial"/>
          <w:sz w:val="20"/>
        </w:rPr>
        <w:t xml:space="preserve"> </w:t>
      </w:r>
      <w:r w:rsidR="00A86299" w:rsidRPr="004F0B13">
        <w:rPr>
          <w:rFonts w:cs="Arial"/>
          <w:sz w:val="20"/>
        </w:rPr>
        <w:t>The collaboration with Invesco</w:t>
      </w:r>
      <w:r w:rsidRPr="004F0B13">
        <w:rPr>
          <w:rFonts w:cs="Arial"/>
          <w:sz w:val="20"/>
        </w:rPr>
        <w:t xml:space="preserve"> Real Estate</w:t>
      </w:r>
      <w:r w:rsidR="00A86299" w:rsidRPr="004F0B13">
        <w:rPr>
          <w:rFonts w:cs="Arial"/>
          <w:sz w:val="20"/>
        </w:rPr>
        <w:t xml:space="preserve"> has been very cooperative and creative from the start</w:t>
      </w:r>
      <w:r w:rsidRPr="004F0B13">
        <w:rPr>
          <w:rFonts w:cs="Arial"/>
          <w:sz w:val="20"/>
        </w:rPr>
        <w:t>.</w:t>
      </w:r>
      <w:r w:rsidR="00A86299" w:rsidRPr="004F0B13">
        <w:rPr>
          <w:rFonts w:cs="Arial"/>
          <w:sz w:val="20"/>
        </w:rPr>
        <w:t>”</w:t>
      </w:r>
    </w:p>
    <w:p w14:paraId="145C25D8" w14:textId="77777777" w:rsidR="00A86299" w:rsidRPr="004F0B13" w:rsidRDefault="00A86299" w:rsidP="008575FB">
      <w:pPr>
        <w:jc w:val="both"/>
        <w:rPr>
          <w:rFonts w:cs="Arial"/>
          <w:sz w:val="20"/>
          <w:lang w:eastAsia="ja-JP"/>
        </w:rPr>
      </w:pPr>
    </w:p>
    <w:p w14:paraId="491F56D4" w14:textId="4D1CE9C8" w:rsidR="008168AF" w:rsidRPr="004F0B13" w:rsidRDefault="00AB25AC" w:rsidP="008575FB">
      <w:pPr>
        <w:jc w:val="both"/>
        <w:rPr>
          <w:rFonts w:cs="Arial"/>
          <w:sz w:val="20"/>
          <w:lang w:val="en-US"/>
        </w:rPr>
      </w:pPr>
      <w:r w:rsidRPr="004F0B13">
        <w:rPr>
          <w:rFonts w:cs="Arial"/>
          <w:sz w:val="20"/>
          <w:lang w:val="en-US"/>
        </w:rPr>
        <w:t>In this transaction Invesco</w:t>
      </w:r>
      <w:r w:rsidR="00F86DEE" w:rsidRPr="004F0B13">
        <w:rPr>
          <w:rFonts w:cs="Arial"/>
          <w:sz w:val="20"/>
          <w:lang w:val="en-US"/>
        </w:rPr>
        <w:t xml:space="preserve"> Real Estate</w:t>
      </w:r>
      <w:r w:rsidRPr="004F0B13">
        <w:rPr>
          <w:rFonts w:cs="Arial"/>
          <w:sz w:val="20"/>
          <w:lang w:val="en-US"/>
        </w:rPr>
        <w:t xml:space="preserve"> was advised by CMS, Drees</w:t>
      </w:r>
      <w:r w:rsidR="002B22D4">
        <w:rPr>
          <w:rFonts w:cs="Arial"/>
          <w:sz w:val="20"/>
          <w:lang w:val="en-US"/>
        </w:rPr>
        <w:t xml:space="preserve"> </w:t>
      </w:r>
      <w:r w:rsidRPr="004F0B13">
        <w:rPr>
          <w:rFonts w:cs="Arial"/>
          <w:sz w:val="20"/>
          <w:lang w:val="en-US"/>
        </w:rPr>
        <w:t>&amp;</w:t>
      </w:r>
      <w:r w:rsidR="002B22D4">
        <w:rPr>
          <w:rFonts w:cs="Arial"/>
          <w:sz w:val="20"/>
          <w:lang w:val="en-US"/>
        </w:rPr>
        <w:t xml:space="preserve"> </w:t>
      </w:r>
      <w:r w:rsidRPr="004F0B13">
        <w:rPr>
          <w:rFonts w:cs="Arial"/>
          <w:sz w:val="20"/>
          <w:lang w:val="en-US"/>
        </w:rPr>
        <w:t>Sommer, Ernst</w:t>
      </w:r>
      <w:r w:rsidR="00ED79D0">
        <w:rPr>
          <w:rFonts w:cs="Arial"/>
          <w:sz w:val="20"/>
          <w:lang w:val="en-US"/>
        </w:rPr>
        <w:t xml:space="preserve"> </w:t>
      </w:r>
      <w:r w:rsidRPr="004F0B13">
        <w:rPr>
          <w:rFonts w:cs="Arial"/>
          <w:sz w:val="20"/>
          <w:lang w:val="en-US"/>
        </w:rPr>
        <w:t>&amp;</w:t>
      </w:r>
      <w:r w:rsidR="00ED79D0">
        <w:rPr>
          <w:rFonts w:cs="Arial"/>
          <w:sz w:val="20"/>
          <w:lang w:val="en-US"/>
        </w:rPr>
        <w:t xml:space="preserve"> </w:t>
      </w:r>
      <w:r w:rsidRPr="004F0B13">
        <w:rPr>
          <w:rFonts w:cs="Arial"/>
          <w:sz w:val="20"/>
          <w:lang w:val="en-US"/>
        </w:rPr>
        <w:t xml:space="preserve">Young and Trust Realty Partners. </w:t>
      </w:r>
      <w:r w:rsidR="00A86299" w:rsidRPr="004F0B13">
        <w:rPr>
          <w:rFonts w:cs="Arial"/>
          <w:sz w:val="20"/>
          <w:lang w:val="en-US"/>
        </w:rPr>
        <w:t xml:space="preserve">Ten </w:t>
      </w:r>
      <w:proofErr w:type="spellStart"/>
      <w:r w:rsidR="00A86299" w:rsidRPr="004F0B13">
        <w:rPr>
          <w:rFonts w:cs="Arial"/>
          <w:sz w:val="20"/>
          <w:lang w:val="en-US"/>
        </w:rPr>
        <w:t>Brinke</w:t>
      </w:r>
      <w:proofErr w:type="spellEnd"/>
      <w:r w:rsidR="00A86299" w:rsidRPr="004F0B13">
        <w:rPr>
          <w:rFonts w:cs="Arial"/>
          <w:sz w:val="20"/>
          <w:lang w:val="en-US"/>
        </w:rPr>
        <w:t xml:space="preserve"> and Porten Development were advised by </w:t>
      </w:r>
      <w:r w:rsidR="009D0757" w:rsidRPr="004F0B13">
        <w:rPr>
          <w:rFonts w:cs="Arial"/>
          <w:sz w:val="20"/>
          <w:lang w:val="en-US"/>
        </w:rPr>
        <w:t xml:space="preserve">the </w:t>
      </w:r>
      <w:r w:rsidR="00A86299" w:rsidRPr="004F0B13">
        <w:rPr>
          <w:rFonts w:cs="Arial"/>
          <w:sz w:val="20"/>
          <w:lang w:val="en-US"/>
        </w:rPr>
        <w:t xml:space="preserve">law firm </w:t>
      </w:r>
      <w:proofErr w:type="spellStart"/>
      <w:r w:rsidR="00A86299" w:rsidRPr="004F0B13">
        <w:rPr>
          <w:rFonts w:cs="Arial"/>
          <w:sz w:val="20"/>
          <w:lang w:val="en-US"/>
        </w:rPr>
        <w:t>Lexence</w:t>
      </w:r>
      <w:proofErr w:type="spellEnd"/>
      <w:r w:rsidR="00A86299" w:rsidRPr="004F0B13">
        <w:rPr>
          <w:rFonts w:cs="Arial"/>
          <w:sz w:val="20"/>
          <w:lang w:val="en-US"/>
        </w:rPr>
        <w:t>.</w:t>
      </w:r>
    </w:p>
    <w:p w14:paraId="5252DD01" w14:textId="77777777" w:rsidR="006A3812" w:rsidRPr="004F0B13" w:rsidRDefault="006A3812" w:rsidP="006A3812">
      <w:pPr>
        <w:jc w:val="both"/>
        <w:rPr>
          <w:rFonts w:cs="Arial"/>
          <w:sz w:val="20"/>
          <w:lang w:val="en-US"/>
        </w:rPr>
      </w:pPr>
    </w:p>
    <w:p w14:paraId="4FF54EF9" w14:textId="77777777" w:rsidR="008F75B0" w:rsidRPr="004F0B13" w:rsidRDefault="008F75B0" w:rsidP="008F75B0">
      <w:pPr>
        <w:spacing w:line="240" w:lineRule="auto"/>
        <w:jc w:val="center"/>
        <w:rPr>
          <w:rFonts w:eastAsia="Arial" w:cs="Arial"/>
          <w:color w:val="000000" w:themeColor="text1"/>
          <w:sz w:val="20"/>
        </w:rPr>
      </w:pPr>
      <w:r w:rsidRPr="004F0B13">
        <w:rPr>
          <w:rFonts w:eastAsia="Arial" w:cs="Arial"/>
          <w:color w:val="000000" w:themeColor="text1"/>
          <w:sz w:val="20"/>
        </w:rPr>
        <w:t>####</w:t>
      </w:r>
    </w:p>
    <w:bookmarkEnd w:id="0"/>
    <w:p w14:paraId="10E3779C" w14:textId="77777777" w:rsidR="003F70C3" w:rsidRPr="004F0B13" w:rsidRDefault="003F70C3" w:rsidP="003F70C3">
      <w:pPr>
        <w:spacing w:line="240" w:lineRule="auto"/>
        <w:jc w:val="both"/>
        <w:rPr>
          <w:rFonts w:eastAsia="Arial" w:cs="Arial"/>
          <w:b/>
          <w:color w:val="000000" w:themeColor="text1"/>
          <w:sz w:val="20"/>
        </w:rPr>
      </w:pPr>
    </w:p>
    <w:p w14:paraId="0170444A" w14:textId="77777777" w:rsidR="003F70C3" w:rsidRPr="004F0B13" w:rsidRDefault="003F70C3" w:rsidP="00BA5D2B">
      <w:pPr>
        <w:rPr>
          <w:rFonts w:cs="Arial"/>
          <w:b/>
          <w:sz w:val="20"/>
        </w:rPr>
      </w:pPr>
      <w:r w:rsidRPr="004F0B13">
        <w:rPr>
          <w:rFonts w:cs="Arial"/>
          <w:b/>
          <w:sz w:val="20"/>
        </w:rPr>
        <w:t xml:space="preserve">About Invesco Ltd. </w:t>
      </w:r>
    </w:p>
    <w:p w14:paraId="36E9C591" w14:textId="52179A69" w:rsidR="003F70C3" w:rsidRPr="004F0B13" w:rsidRDefault="009D0757" w:rsidP="00BA5D2B">
      <w:pPr>
        <w:jc w:val="both"/>
        <w:rPr>
          <w:rStyle w:val="cf01"/>
          <w:rFonts w:ascii="Arial" w:hAnsi="Arial" w:cs="Arial"/>
          <w:sz w:val="20"/>
          <w:szCs w:val="20"/>
        </w:rPr>
      </w:pPr>
      <w:r w:rsidRPr="004F0B13">
        <w:rPr>
          <w:rFonts w:cs="Arial"/>
          <w:color w:val="000000"/>
          <w:sz w:val="20"/>
          <w:lang w:val="en-US"/>
        </w:rPr>
        <w:t xml:space="preserve">Invesco Ltd. (Ticker NYSE: IVZ) is a global independent investment management firm dedicated to delivering an investment experience that helps people get more out of life. Our distinctive investment teams deliver a comprehensive range of active, </w:t>
      </w:r>
      <w:proofErr w:type="gramStart"/>
      <w:r w:rsidRPr="004F0B13">
        <w:rPr>
          <w:rFonts w:cs="Arial"/>
          <w:color w:val="000000"/>
          <w:sz w:val="20"/>
          <w:lang w:val="en-US"/>
        </w:rPr>
        <w:t>passive</w:t>
      </w:r>
      <w:proofErr w:type="gramEnd"/>
      <w:r w:rsidRPr="004F0B13">
        <w:rPr>
          <w:rFonts w:cs="Arial"/>
          <w:color w:val="000000"/>
          <w:sz w:val="20"/>
          <w:lang w:val="en-US"/>
        </w:rPr>
        <w:t xml:space="preserve"> and alternative investment capabilities. With offices in more than 20 countries, Invesco managed </w:t>
      </w:r>
      <w:r w:rsidR="008964D2" w:rsidRPr="004F0B13">
        <w:rPr>
          <w:rFonts w:cs="Arial"/>
          <w:color w:val="000000"/>
          <w:sz w:val="20"/>
          <w:lang w:val="en-US"/>
        </w:rPr>
        <w:t>USD</w:t>
      </w:r>
      <w:r w:rsidRPr="004F0B13">
        <w:rPr>
          <w:rFonts w:cs="Arial"/>
          <w:color w:val="000000"/>
          <w:sz w:val="20"/>
          <w:lang w:val="en-US"/>
        </w:rPr>
        <w:t>1.5 trillion in assets on behalf of clients worldwide as of September 30, 2023. For more information, visit invesco.com/corporate</w:t>
      </w:r>
      <w:r w:rsidRPr="004F0B13">
        <w:rPr>
          <w:rStyle w:val="cf01"/>
          <w:rFonts w:ascii="Arial" w:hAnsi="Arial" w:cs="Arial"/>
          <w:sz w:val="20"/>
          <w:szCs w:val="20"/>
        </w:rPr>
        <w:t>.</w:t>
      </w:r>
    </w:p>
    <w:p w14:paraId="4AA6771E" w14:textId="77777777" w:rsidR="009D0757" w:rsidRPr="004F0B13" w:rsidRDefault="009D0757" w:rsidP="00BA5D2B">
      <w:pPr>
        <w:jc w:val="both"/>
        <w:rPr>
          <w:rFonts w:eastAsia="Arial" w:cs="Arial"/>
          <w:b/>
          <w:color w:val="000000" w:themeColor="text1"/>
          <w:sz w:val="20"/>
          <w:highlight w:val="yellow"/>
        </w:rPr>
      </w:pPr>
    </w:p>
    <w:p w14:paraId="414D1568" w14:textId="77777777" w:rsidR="003F70C3" w:rsidRPr="004F0B13" w:rsidRDefault="003F70C3" w:rsidP="003F70C3">
      <w:pPr>
        <w:rPr>
          <w:rFonts w:cs="Arial"/>
          <w:b/>
          <w:bCs/>
          <w:color w:val="000000"/>
          <w:sz w:val="20"/>
          <w:lang w:val="en-US"/>
        </w:rPr>
      </w:pPr>
      <w:r w:rsidRPr="004F0B13">
        <w:rPr>
          <w:rFonts w:cs="Arial"/>
          <w:b/>
          <w:bCs/>
          <w:color w:val="000000"/>
          <w:sz w:val="20"/>
          <w:lang w:val="en-US"/>
        </w:rPr>
        <w:t>About Invesco Real Estate</w:t>
      </w:r>
    </w:p>
    <w:p w14:paraId="453B066E" w14:textId="44578545" w:rsidR="00A110FB" w:rsidRPr="004F0B13" w:rsidRDefault="00A110FB" w:rsidP="00C846F1">
      <w:pPr>
        <w:jc w:val="both"/>
        <w:rPr>
          <w:rFonts w:cs="Arial"/>
          <w:strike/>
          <w:sz w:val="20"/>
        </w:rPr>
      </w:pPr>
      <w:r w:rsidRPr="004F0B13">
        <w:rPr>
          <w:rFonts w:cs="Arial"/>
          <w:color w:val="000000"/>
          <w:sz w:val="20"/>
          <w:lang w:val="en-US"/>
        </w:rPr>
        <w:t xml:space="preserve">Invesco Real Estate is a global leader in the real estate investment management business with USD 91.1 billion in real estate assets under management, 586 employees and 21 regional offices across the U.S., </w:t>
      </w:r>
      <w:proofErr w:type="gramStart"/>
      <w:r w:rsidRPr="004F0B13">
        <w:rPr>
          <w:rFonts w:cs="Arial"/>
          <w:color w:val="000000"/>
          <w:sz w:val="20"/>
          <w:lang w:val="en-US"/>
        </w:rPr>
        <w:t>Europe</w:t>
      </w:r>
      <w:proofErr w:type="gramEnd"/>
      <w:r w:rsidRPr="004F0B13">
        <w:rPr>
          <w:rFonts w:cs="Arial"/>
          <w:color w:val="000000"/>
          <w:sz w:val="20"/>
          <w:lang w:val="en-US"/>
        </w:rPr>
        <w:t xml:space="preserve"> and Asia. Invesco Real Estate has a 40-year investment history and has been actively investing across the risk-return spectrum, from core to opportunistic, in equity and debt real estate strategies, and in direct and listed real estate for its c.500 institutional client relationships during this time. In Europe, Invesco Real Estate has eight offices in London, Munich, Milan, Madrid, Paris, Prague, </w:t>
      </w:r>
      <w:proofErr w:type="gramStart"/>
      <w:r w:rsidRPr="004F0B13">
        <w:rPr>
          <w:rFonts w:cs="Arial"/>
          <w:color w:val="000000"/>
          <w:sz w:val="20"/>
          <w:lang w:val="en-US"/>
        </w:rPr>
        <w:t>Luxembourg</w:t>
      </w:r>
      <w:proofErr w:type="gramEnd"/>
      <w:r w:rsidRPr="004F0B13">
        <w:rPr>
          <w:rFonts w:cs="Arial"/>
          <w:color w:val="000000"/>
          <w:sz w:val="20"/>
          <w:lang w:val="en-US"/>
        </w:rPr>
        <w:t xml:space="preserve"> and Warsaw, and 191 employees. It manages 200 assets across 14 European countries and with assets under management of USD</w:t>
      </w:r>
      <w:r w:rsidR="009D0757" w:rsidRPr="004F0B13">
        <w:rPr>
          <w:rFonts w:cs="Arial"/>
          <w:color w:val="000000"/>
          <w:sz w:val="20"/>
          <w:lang w:val="en-US"/>
        </w:rPr>
        <w:t xml:space="preserve"> 16.5 </w:t>
      </w:r>
      <w:r w:rsidRPr="004F0B13">
        <w:rPr>
          <w:rFonts w:cs="Arial"/>
          <w:color w:val="000000"/>
          <w:sz w:val="20"/>
          <w:lang w:val="en-US"/>
        </w:rPr>
        <w:t xml:space="preserve">billion. Source: Invesco Real Estate as </w:t>
      </w:r>
      <w:r w:rsidR="004F0B13">
        <w:rPr>
          <w:rFonts w:cs="Arial"/>
          <w:color w:val="000000"/>
          <w:sz w:val="20"/>
          <w:lang w:val="en-US"/>
        </w:rPr>
        <w:t>of</w:t>
      </w:r>
      <w:r w:rsidR="004F0B13" w:rsidRPr="004F0B13">
        <w:rPr>
          <w:rFonts w:cs="Arial"/>
          <w:color w:val="000000"/>
          <w:sz w:val="20"/>
          <w:lang w:val="en-US"/>
        </w:rPr>
        <w:t xml:space="preserve"> </w:t>
      </w:r>
      <w:r w:rsidRPr="004F0B13">
        <w:rPr>
          <w:rFonts w:cs="Arial"/>
          <w:color w:val="000000"/>
          <w:sz w:val="20"/>
          <w:lang w:val="en-US"/>
        </w:rPr>
        <w:t>31 March 2023.</w:t>
      </w:r>
    </w:p>
    <w:p w14:paraId="04728707" w14:textId="77777777" w:rsidR="003F70C3" w:rsidRPr="004F0B13" w:rsidRDefault="003F70C3" w:rsidP="003F70C3">
      <w:pPr>
        <w:pStyle w:val="paragraph"/>
        <w:spacing w:before="0" w:beforeAutospacing="0" w:after="0" w:afterAutospacing="0"/>
        <w:jc w:val="both"/>
        <w:textAlignment w:val="baseline"/>
        <w:rPr>
          <w:rFonts w:ascii="Arial" w:hAnsi="Arial" w:cs="Arial"/>
          <w:spacing w:val="-4"/>
          <w:sz w:val="20"/>
          <w:szCs w:val="20"/>
        </w:rPr>
      </w:pPr>
    </w:p>
    <w:p w14:paraId="38B2BB96" w14:textId="77777777" w:rsidR="00EE43E0" w:rsidRPr="004F0B13" w:rsidRDefault="00EE43E0" w:rsidP="00EE43E0">
      <w:pPr>
        <w:rPr>
          <w:rFonts w:cs="Arial"/>
          <w:sz w:val="20"/>
        </w:rPr>
      </w:pPr>
      <w:r w:rsidRPr="004F0B13">
        <w:rPr>
          <w:rFonts w:cs="Arial"/>
          <w:b/>
          <w:bCs/>
          <w:sz w:val="20"/>
        </w:rPr>
        <w:t>Porten Development</w:t>
      </w:r>
      <w:r w:rsidRPr="004F0B13">
        <w:rPr>
          <w:rFonts w:cs="Arial"/>
          <w:sz w:val="20"/>
        </w:rPr>
        <w:t xml:space="preserve"> is a 21st century ‘niche’ developer.</w:t>
      </w:r>
      <w:r w:rsidR="00A86299" w:rsidRPr="004F0B13">
        <w:rPr>
          <w:rFonts w:cs="Arial"/>
          <w:sz w:val="20"/>
        </w:rPr>
        <w:t xml:space="preserve"> </w:t>
      </w:r>
      <w:r w:rsidRPr="004F0B13">
        <w:rPr>
          <w:rFonts w:cs="Arial"/>
          <w:sz w:val="20"/>
        </w:rPr>
        <w:t xml:space="preserve">Using our more than 30 years of experience and with long term planning, we aim to make a tailor-made contribution to a sustainable urban future.               </w:t>
      </w:r>
    </w:p>
    <w:p w14:paraId="3BD32B21" w14:textId="77777777" w:rsidR="00EE43E0" w:rsidRPr="004F0B13" w:rsidRDefault="00EE43E0" w:rsidP="00EE43E0">
      <w:pPr>
        <w:rPr>
          <w:rFonts w:cs="Arial"/>
          <w:sz w:val="20"/>
        </w:rPr>
      </w:pPr>
      <w:r w:rsidRPr="004F0B13">
        <w:rPr>
          <w:rFonts w:cs="Arial"/>
          <w:sz w:val="20"/>
        </w:rPr>
        <w:t xml:space="preserve">Porten is a developer with a European focus and has extensive experience with developments in Austria, Belgium, Hungary, the Netherlands, </w:t>
      </w:r>
      <w:proofErr w:type="gramStart"/>
      <w:r w:rsidRPr="004F0B13">
        <w:rPr>
          <w:rFonts w:cs="Arial"/>
          <w:sz w:val="20"/>
        </w:rPr>
        <w:t>Slovakia</w:t>
      </w:r>
      <w:proofErr w:type="gramEnd"/>
      <w:r w:rsidRPr="004F0B13">
        <w:rPr>
          <w:rFonts w:cs="Arial"/>
          <w:sz w:val="20"/>
        </w:rPr>
        <w:t xml:space="preserve"> and Sweden in the residential market as well as for offices and hotels. At present, Porten is very active in the Dutch market with considerable specialization in large-scale housing projects.</w:t>
      </w:r>
      <w:r w:rsidR="00A86299" w:rsidRPr="004F0B13">
        <w:rPr>
          <w:rFonts w:cs="Arial"/>
          <w:sz w:val="20"/>
        </w:rPr>
        <w:t xml:space="preserve"> </w:t>
      </w:r>
      <w:r w:rsidRPr="004F0B13">
        <w:rPr>
          <w:rFonts w:cs="Arial"/>
          <w:sz w:val="20"/>
        </w:rPr>
        <w:t xml:space="preserve">The importance of having qualified partners and advisors is essential in our teamwork. Knowing the market and understanding investors’ demands, a clear view of risk-return, combined with an in-depth technical and design know-how are vital and shared view of the project is fundamental for a successful project.  </w:t>
      </w:r>
    </w:p>
    <w:p w14:paraId="2F2A6F53" w14:textId="77777777" w:rsidR="00EE43E0" w:rsidRPr="004F0B13" w:rsidRDefault="00EE43E0" w:rsidP="00EE43E0">
      <w:pPr>
        <w:rPr>
          <w:rFonts w:cs="Arial"/>
          <w:sz w:val="20"/>
        </w:rPr>
      </w:pPr>
    </w:p>
    <w:p w14:paraId="09FD90EE" w14:textId="4F907048" w:rsidR="00215D52" w:rsidRPr="004F0B13" w:rsidRDefault="00215D52" w:rsidP="00215D52">
      <w:pPr>
        <w:rPr>
          <w:rFonts w:cs="Arial"/>
          <w:sz w:val="20"/>
          <w:lang w:val="en-US"/>
        </w:rPr>
      </w:pPr>
      <w:r w:rsidRPr="004F0B13">
        <w:rPr>
          <w:rFonts w:cs="Arial"/>
          <w:b/>
          <w:sz w:val="20"/>
          <w:lang w:val="en-US"/>
        </w:rPr>
        <w:t xml:space="preserve">Ten </w:t>
      </w:r>
      <w:proofErr w:type="spellStart"/>
      <w:r w:rsidRPr="004F0B13">
        <w:rPr>
          <w:rFonts w:cs="Arial"/>
          <w:b/>
          <w:sz w:val="20"/>
          <w:lang w:val="en-US"/>
        </w:rPr>
        <w:t>Brinke</w:t>
      </w:r>
      <w:proofErr w:type="spellEnd"/>
      <w:r w:rsidRPr="004F0B13">
        <w:rPr>
          <w:rFonts w:cs="Arial"/>
          <w:sz w:val="20"/>
          <w:lang w:val="en-US"/>
        </w:rPr>
        <w:t xml:space="preserve"> is an internationally successful company in project development, </w:t>
      </w:r>
      <w:proofErr w:type="gramStart"/>
      <w:r w:rsidRPr="004F0B13">
        <w:rPr>
          <w:rFonts w:cs="Arial"/>
          <w:sz w:val="20"/>
          <w:lang w:val="en-US"/>
        </w:rPr>
        <w:t>construction</w:t>
      </w:r>
      <w:proofErr w:type="gramEnd"/>
      <w:r w:rsidRPr="004F0B13">
        <w:rPr>
          <w:rFonts w:cs="Arial"/>
          <w:sz w:val="20"/>
          <w:lang w:val="en-US"/>
        </w:rPr>
        <w:t xml:space="preserve"> and asset management. In almost 120 years, Ten </w:t>
      </w:r>
      <w:proofErr w:type="spellStart"/>
      <w:r w:rsidRPr="004F0B13">
        <w:rPr>
          <w:rFonts w:cs="Arial"/>
          <w:sz w:val="20"/>
          <w:lang w:val="en-US"/>
        </w:rPr>
        <w:t>Brinke</w:t>
      </w:r>
      <w:proofErr w:type="spellEnd"/>
      <w:r w:rsidRPr="004F0B13">
        <w:rPr>
          <w:rFonts w:cs="Arial"/>
          <w:sz w:val="20"/>
          <w:lang w:val="en-US"/>
        </w:rPr>
        <w:t xml:space="preserve"> has grown into a developing builder with branches in the Netherlands, Germany, Spain, </w:t>
      </w:r>
      <w:proofErr w:type="gramStart"/>
      <w:r w:rsidRPr="004F0B13">
        <w:rPr>
          <w:rFonts w:cs="Arial"/>
          <w:sz w:val="20"/>
          <w:lang w:val="en-US"/>
        </w:rPr>
        <w:t>Portugal</w:t>
      </w:r>
      <w:proofErr w:type="gramEnd"/>
      <w:r w:rsidRPr="004F0B13">
        <w:rPr>
          <w:rFonts w:cs="Arial"/>
          <w:sz w:val="20"/>
          <w:lang w:val="en-US"/>
        </w:rPr>
        <w:t xml:space="preserve"> and Greece, mastering all facets of the real estate market. Together with approximately 1</w:t>
      </w:r>
      <w:r w:rsidR="009D0757" w:rsidRPr="004F0B13">
        <w:rPr>
          <w:rFonts w:cs="Arial"/>
          <w:sz w:val="20"/>
          <w:lang w:val="en-US"/>
        </w:rPr>
        <w:t>,</w:t>
      </w:r>
      <w:r w:rsidRPr="004F0B13">
        <w:rPr>
          <w:rFonts w:cs="Arial"/>
          <w:sz w:val="20"/>
          <w:lang w:val="en-US"/>
        </w:rPr>
        <w:t xml:space="preserve">300 employees, we work on a wide variety of projects and generate annual sales of over 1.2 billion euros. We are a real family </w:t>
      </w:r>
      <w:proofErr w:type="gramStart"/>
      <w:r w:rsidRPr="004F0B13">
        <w:rPr>
          <w:rFonts w:cs="Arial"/>
          <w:sz w:val="20"/>
          <w:lang w:val="en-US"/>
        </w:rPr>
        <w:t>business</w:t>
      </w:r>
      <w:proofErr w:type="gramEnd"/>
      <w:r w:rsidRPr="004F0B13">
        <w:rPr>
          <w:rFonts w:cs="Arial"/>
          <w:sz w:val="20"/>
          <w:lang w:val="en-US"/>
        </w:rPr>
        <w:t xml:space="preserve"> and this is reflected in our no-nonsense culture, our values and our flat organizational structure. Optimal fulfillment of the personal wishes and requirements of our customer and/or partner is our highest priority. We strive for a smooth completion of all construction processes.</w:t>
      </w:r>
    </w:p>
    <w:p w14:paraId="5FADC2C4" w14:textId="77777777" w:rsidR="00215D52" w:rsidRPr="004F0B13" w:rsidRDefault="00215D52" w:rsidP="003F70C3">
      <w:pPr>
        <w:spacing w:line="240" w:lineRule="auto"/>
        <w:jc w:val="both"/>
        <w:rPr>
          <w:rFonts w:cs="Arial"/>
          <w:b/>
          <w:bCs/>
          <w:sz w:val="20"/>
          <w:lang w:val="en-US"/>
        </w:rPr>
      </w:pPr>
    </w:p>
    <w:p w14:paraId="2815BDE9" w14:textId="77777777" w:rsidR="00215D52" w:rsidRPr="004F0B13" w:rsidRDefault="00215D52" w:rsidP="003F70C3">
      <w:pPr>
        <w:spacing w:line="240" w:lineRule="auto"/>
        <w:jc w:val="both"/>
        <w:rPr>
          <w:rFonts w:cs="Arial"/>
          <w:b/>
          <w:bCs/>
          <w:sz w:val="20"/>
        </w:rPr>
      </w:pPr>
    </w:p>
    <w:p w14:paraId="65234BEA" w14:textId="77777777" w:rsidR="003F70C3" w:rsidRPr="004F0B13" w:rsidRDefault="003F70C3" w:rsidP="003F70C3">
      <w:pPr>
        <w:spacing w:line="240" w:lineRule="auto"/>
        <w:jc w:val="both"/>
        <w:rPr>
          <w:rFonts w:cs="Arial"/>
          <w:b/>
          <w:bCs/>
          <w:sz w:val="20"/>
        </w:rPr>
      </w:pPr>
      <w:r w:rsidRPr="004F0B13">
        <w:rPr>
          <w:rFonts w:cs="Arial"/>
          <w:b/>
          <w:bCs/>
          <w:sz w:val="20"/>
        </w:rPr>
        <w:t xml:space="preserve">This press release is intended for trade press use only. Please do not redistribute. </w:t>
      </w:r>
    </w:p>
    <w:p w14:paraId="162439A9" w14:textId="77777777" w:rsidR="003F70C3" w:rsidRPr="004F0B13" w:rsidRDefault="003F70C3" w:rsidP="003F70C3">
      <w:pPr>
        <w:spacing w:line="240" w:lineRule="auto"/>
        <w:jc w:val="both"/>
        <w:rPr>
          <w:rFonts w:cs="Arial"/>
          <w:b/>
          <w:bCs/>
          <w:sz w:val="20"/>
        </w:rPr>
      </w:pPr>
    </w:p>
    <w:p w14:paraId="06C4C038" w14:textId="77777777" w:rsidR="003F70C3" w:rsidRPr="004F0B13" w:rsidRDefault="003F70C3" w:rsidP="003F70C3">
      <w:pPr>
        <w:pStyle w:val="BodyText"/>
        <w:spacing w:line="276" w:lineRule="auto"/>
        <w:jc w:val="both"/>
        <w:rPr>
          <w:rFonts w:ascii="Arial" w:hAnsi="Arial" w:cs="Arial"/>
          <w:b/>
          <w:bCs/>
          <w:spacing w:val="-4"/>
          <w:sz w:val="20"/>
          <w:lang w:val="en-GB" w:eastAsia="en-US"/>
        </w:rPr>
      </w:pPr>
      <w:r w:rsidRPr="004F0B13">
        <w:rPr>
          <w:rFonts w:ascii="Arial" w:hAnsi="Arial" w:cs="Arial"/>
          <w:b/>
          <w:bCs/>
          <w:spacing w:val="-4"/>
          <w:sz w:val="20"/>
          <w:lang w:val="en-GB" w:eastAsia="en-US"/>
        </w:rPr>
        <w:t>Risk warnings</w:t>
      </w:r>
    </w:p>
    <w:p w14:paraId="450EE42F" w14:textId="77777777" w:rsidR="003F70C3" w:rsidRPr="004F0B13" w:rsidRDefault="003F70C3" w:rsidP="003F70C3">
      <w:pPr>
        <w:pStyle w:val="BodyText"/>
        <w:spacing w:line="276" w:lineRule="auto"/>
        <w:jc w:val="both"/>
        <w:rPr>
          <w:rFonts w:ascii="Arial" w:hAnsi="Arial" w:cs="Arial"/>
          <w:spacing w:val="-4"/>
          <w:sz w:val="20"/>
          <w:lang w:val="en-GB" w:eastAsia="en-US"/>
        </w:rPr>
      </w:pPr>
      <w:r w:rsidRPr="004F0B13">
        <w:rPr>
          <w:rFonts w:ascii="Arial" w:hAnsi="Arial" w:cs="Arial"/>
          <w:spacing w:val="-4"/>
          <w:sz w:val="20"/>
          <w:lang w:val="en-GB" w:eastAsia="en-US"/>
        </w:rPr>
        <w:t xml:space="preserve">Property and land can be difficult to sell, so investors may not be able to sell such investments when they want to.  The value of property is generally a matter of an independent valuer’s opinion and may not be realised. </w:t>
      </w:r>
    </w:p>
    <w:p w14:paraId="6754AF9F" w14:textId="77777777" w:rsidR="003F70C3" w:rsidRPr="004F0B13" w:rsidRDefault="003F70C3" w:rsidP="003F70C3">
      <w:pPr>
        <w:spacing w:line="276" w:lineRule="auto"/>
        <w:jc w:val="both"/>
        <w:rPr>
          <w:rFonts w:cs="Arial"/>
          <w:sz w:val="20"/>
        </w:rPr>
      </w:pPr>
    </w:p>
    <w:p w14:paraId="36E24AB8" w14:textId="77777777" w:rsidR="003F70C3" w:rsidRPr="004F0B13" w:rsidRDefault="003F70C3" w:rsidP="003F70C3">
      <w:pPr>
        <w:pStyle w:val="paragraph"/>
        <w:spacing w:before="0" w:beforeAutospacing="0" w:after="0" w:afterAutospacing="0" w:line="276" w:lineRule="auto"/>
        <w:jc w:val="both"/>
        <w:textAlignment w:val="baseline"/>
        <w:rPr>
          <w:rFonts w:ascii="Arial" w:hAnsi="Arial" w:cs="Arial"/>
          <w:b/>
          <w:bCs/>
          <w:spacing w:val="-4"/>
          <w:sz w:val="20"/>
          <w:szCs w:val="20"/>
          <w:lang w:val="en-GB"/>
        </w:rPr>
      </w:pPr>
      <w:r w:rsidRPr="004F0B13">
        <w:rPr>
          <w:rFonts w:ascii="Arial" w:hAnsi="Arial" w:cs="Arial"/>
          <w:b/>
          <w:bCs/>
          <w:spacing w:val="-4"/>
          <w:sz w:val="20"/>
          <w:szCs w:val="20"/>
          <w:lang w:val="en-GB"/>
        </w:rPr>
        <w:t>Important information</w:t>
      </w:r>
    </w:p>
    <w:p w14:paraId="22593429" w14:textId="1C55E2A0" w:rsidR="003F70C3" w:rsidRPr="004F0B13" w:rsidRDefault="003F70C3" w:rsidP="003F70C3">
      <w:pPr>
        <w:spacing w:line="276" w:lineRule="auto"/>
        <w:rPr>
          <w:rFonts w:cs="Arial"/>
          <w:sz w:val="20"/>
        </w:rPr>
      </w:pPr>
      <w:r w:rsidRPr="004F0B13">
        <w:rPr>
          <w:rFonts w:cs="Arial"/>
          <w:sz w:val="20"/>
        </w:rPr>
        <w:t>This marketing communication is for trade press only</w:t>
      </w:r>
      <w:r w:rsidR="008008E7" w:rsidRPr="004F0B13">
        <w:rPr>
          <w:rFonts w:cs="Arial"/>
          <w:sz w:val="20"/>
        </w:rPr>
        <w:t xml:space="preserve"> </w:t>
      </w:r>
      <w:r w:rsidR="002720D9" w:rsidRPr="004F0B13">
        <w:rPr>
          <w:rFonts w:cs="Arial"/>
          <w:sz w:val="20"/>
        </w:rPr>
        <w:t>in Austria, Belgium, Croatia, Denmark, Finland, France, Germany, Italy, Luxembourg, The Netherlands, Slovenia, Sweden, Switzerland, Spain, The UK</w:t>
      </w:r>
      <w:r w:rsidRPr="004F0B13">
        <w:rPr>
          <w:rFonts w:cs="Arial"/>
          <w:sz w:val="20"/>
        </w:rPr>
        <w:t>. This document is by way of information only. Views and opinions are based on current market conditions and are subject to change. By accepting this document, you consent to communicate with us in English, unless you inform us otherwise.</w:t>
      </w:r>
    </w:p>
    <w:p w14:paraId="0E1A2719" w14:textId="77777777" w:rsidR="00185E81" w:rsidRPr="004F0B13" w:rsidRDefault="00185E81" w:rsidP="00185E81">
      <w:pPr>
        <w:spacing w:line="276" w:lineRule="auto"/>
        <w:rPr>
          <w:rFonts w:cs="Arial"/>
          <w:sz w:val="20"/>
        </w:rPr>
      </w:pPr>
    </w:p>
    <w:p w14:paraId="16FF87AC" w14:textId="7448DD99" w:rsidR="00185E81" w:rsidRPr="004F0B13" w:rsidRDefault="00185E81" w:rsidP="003F70C3">
      <w:pPr>
        <w:spacing w:line="276" w:lineRule="auto"/>
        <w:rPr>
          <w:rFonts w:cs="Arial"/>
          <w:sz w:val="20"/>
        </w:rPr>
      </w:pPr>
      <w:r w:rsidRPr="004F0B13">
        <w:rPr>
          <w:rFonts w:cs="Arial"/>
          <w:sz w:val="20"/>
        </w:rPr>
        <w:t xml:space="preserve">This is marketing material and not intended as a recommendation to buy or sell any particular asset class, </w:t>
      </w:r>
      <w:proofErr w:type="gramStart"/>
      <w:r w:rsidRPr="004F0B13">
        <w:rPr>
          <w:rFonts w:cs="Arial"/>
          <w:sz w:val="20"/>
        </w:rPr>
        <w:t>security</w:t>
      </w:r>
      <w:proofErr w:type="gramEnd"/>
      <w:r w:rsidRPr="004F0B13">
        <w:rPr>
          <w:rFonts w:cs="Arial"/>
          <w:sz w:val="20"/>
        </w:rPr>
        <w:t xml:space="preserve"> or strategy. Regulatory requirements that require impartiality of investment/investment strategy recommendations are therefore not applicable nor are any prohibitions to trade before publication.</w:t>
      </w:r>
    </w:p>
    <w:p w14:paraId="5332CF07" w14:textId="77777777" w:rsidR="003F70C3" w:rsidRPr="004F0B13" w:rsidRDefault="003F70C3" w:rsidP="003F70C3">
      <w:pPr>
        <w:spacing w:line="276" w:lineRule="auto"/>
        <w:rPr>
          <w:rFonts w:cs="Arial"/>
          <w:sz w:val="20"/>
        </w:rPr>
      </w:pPr>
    </w:p>
    <w:p w14:paraId="5F3D19FB" w14:textId="1893C654" w:rsidR="003F70C3" w:rsidRPr="004F0B13" w:rsidRDefault="003F70C3" w:rsidP="003F70C3">
      <w:pPr>
        <w:spacing w:line="276" w:lineRule="auto"/>
        <w:rPr>
          <w:rFonts w:cs="Arial"/>
          <w:sz w:val="20"/>
        </w:rPr>
      </w:pPr>
      <w:r w:rsidRPr="00DC7BCA">
        <w:rPr>
          <w:rFonts w:cs="Arial"/>
          <w:sz w:val="20"/>
        </w:rPr>
        <w:t xml:space="preserve">Data as of </w:t>
      </w:r>
      <w:r w:rsidR="00BA5D2B" w:rsidRPr="00190874">
        <w:rPr>
          <w:rFonts w:cs="Arial"/>
          <w:sz w:val="20"/>
        </w:rPr>
        <w:t>31 March 2023</w:t>
      </w:r>
      <w:r w:rsidRPr="00DC7BCA">
        <w:rPr>
          <w:rFonts w:cs="Arial"/>
          <w:sz w:val="20"/>
        </w:rPr>
        <w:t xml:space="preserve"> unless otherwise stated.</w:t>
      </w:r>
      <w:r w:rsidRPr="004F0B13">
        <w:rPr>
          <w:rFonts w:cs="Arial"/>
          <w:sz w:val="20"/>
        </w:rPr>
        <w:t xml:space="preserve"> </w:t>
      </w:r>
    </w:p>
    <w:p w14:paraId="461A953D" w14:textId="77777777" w:rsidR="003F70C3" w:rsidRPr="004F0B13" w:rsidRDefault="003F70C3" w:rsidP="003F70C3">
      <w:pPr>
        <w:spacing w:line="276" w:lineRule="auto"/>
        <w:rPr>
          <w:rFonts w:cs="Arial"/>
          <w:sz w:val="20"/>
        </w:rPr>
      </w:pPr>
    </w:p>
    <w:p w14:paraId="04DC23F3" w14:textId="2FF07423" w:rsidR="003F70C3" w:rsidRPr="004F0B13" w:rsidRDefault="003F70C3" w:rsidP="003F70C3">
      <w:pPr>
        <w:pStyle w:val="BodyText"/>
        <w:spacing w:line="276" w:lineRule="auto"/>
        <w:rPr>
          <w:rFonts w:ascii="Arial" w:hAnsi="Arial" w:cs="Arial"/>
          <w:spacing w:val="-4"/>
          <w:sz w:val="20"/>
          <w:lang w:eastAsia="en-US"/>
        </w:rPr>
      </w:pPr>
      <w:r w:rsidRPr="004F0B13">
        <w:rPr>
          <w:rFonts w:ascii="Arial" w:hAnsi="Arial" w:cs="Arial"/>
          <w:spacing w:val="-4"/>
          <w:sz w:val="20"/>
          <w:lang w:val="en-GB" w:eastAsia="en-US"/>
        </w:rPr>
        <w:t>This document is issued in Austria, Belgium, Croatia, Czech Republic, Denmark, Finland, France, Germany, Italy, Luxembourg, The Netherlands, Poland, Slovenia, Sweden, Spain</w:t>
      </w:r>
      <w:r w:rsidR="00115F27">
        <w:rPr>
          <w:rFonts w:ascii="Arial" w:hAnsi="Arial" w:cs="Arial"/>
          <w:spacing w:val="-4"/>
          <w:sz w:val="20"/>
          <w:lang w:val="en-GB" w:eastAsia="en-US"/>
        </w:rPr>
        <w:t xml:space="preserve"> and the</w:t>
      </w:r>
      <w:r w:rsidRPr="004F0B13">
        <w:rPr>
          <w:rFonts w:ascii="Arial" w:hAnsi="Arial" w:cs="Arial"/>
          <w:spacing w:val="-4"/>
          <w:sz w:val="20"/>
          <w:lang w:val="en-GB" w:eastAsia="en-US"/>
        </w:rPr>
        <w:t xml:space="preserve"> UK </w:t>
      </w:r>
      <w:r w:rsidR="00115F27">
        <w:rPr>
          <w:rFonts w:ascii="Arial" w:hAnsi="Arial" w:cs="Arial"/>
          <w:spacing w:val="-4"/>
          <w:sz w:val="20"/>
          <w:lang w:val="en-GB" w:eastAsia="en-US"/>
        </w:rPr>
        <w:t>by</w:t>
      </w:r>
      <w:r w:rsidRPr="004F0B13">
        <w:rPr>
          <w:rFonts w:ascii="Arial" w:hAnsi="Arial" w:cs="Arial"/>
          <w:spacing w:val="-4"/>
          <w:sz w:val="20"/>
          <w:lang w:val="en-GB" w:eastAsia="en-US"/>
        </w:rPr>
        <w:t xml:space="preserve">: Invesco Real Estate Management </w:t>
      </w:r>
      <w:proofErr w:type="spellStart"/>
      <w:r w:rsidRPr="004F0B13">
        <w:rPr>
          <w:rFonts w:ascii="Arial" w:hAnsi="Arial" w:cs="Arial"/>
          <w:spacing w:val="-4"/>
          <w:sz w:val="20"/>
          <w:lang w:val="en-GB" w:eastAsia="en-US"/>
        </w:rPr>
        <w:t>S.a.r.l</w:t>
      </w:r>
      <w:proofErr w:type="spellEnd"/>
      <w:r w:rsidRPr="004F0B13">
        <w:rPr>
          <w:rFonts w:ascii="Arial" w:hAnsi="Arial" w:cs="Arial"/>
          <w:spacing w:val="-4"/>
          <w:sz w:val="20"/>
          <w:lang w:val="en-GB" w:eastAsia="en-US"/>
        </w:rPr>
        <w:t xml:space="preserve">., President Building, 37A Avenue JF Kennedy , L - 1855 Luxembourg, regulated by the Commission de Surveillance du </w:t>
      </w:r>
      <w:proofErr w:type="spellStart"/>
      <w:r w:rsidRPr="004F0B13">
        <w:rPr>
          <w:rFonts w:ascii="Arial" w:hAnsi="Arial" w:cs="Arial"/>
          <w:spacing w:val="-4"/>
          <w:sz w:val="20"/>
          <w:lang w:val="en-GB" w:eastAsia="en-US"/>
        </w:rPr>
        <w:t>Secteur</w:t>
      </w:r>
      <w:proofErr w:type="spellEnd"/>
      <w:r w:rsidRPr="004F0B13">
        <w:rPr>
          <w:rFonts w:ascii="Arial" w:hAnsi="Arial" w:cs="Arial"/>
          <w:spacing w:val="-4"/>
          <w:sz w:val="20"/>
          <w:lang w:val="en-GB" w:eastAsia="en-US"/>
        </w:rPr>
        <w:t xml:space="preserve"> Financier, Luxembourg and in Switzerland by Invesco Asset Management (Schweiz) AG, </w:t>
      </w:r>
      <w:proofErr w:type="spellStart"/>
      <w:r w:rsidRPr="004F0B13">
        <w:rPr>
          <w:rFonts w:ascii="Arial" w:hAnsi="Arial" w:cs="Arial"/>
          <w:spacing w:val="-4"/>
          <w:sz w:val="20"/>
          <w:lang w:val="en-GB" w:eastAsia="en-US"/>
        </w:rPr>
        <w:t>Talacker</w:t>
      </w:r>
      <w:proofErr w:type="spellEnd"/>
      <w:r w:rsidRPr="004F0B13">
        <w:rPr>
          <w:rFonts w:ascii="Arial" w:hAnsi="Arial" w:cs="Arial"/>
          <w:spacing w:val="-4"/>
          <w:sz w:val="20"/>
          <w:lang w:val="en-GB" w:eastAsia="en-US"/>
        </w:rPr>
        <w:t xml:space="preserve"> 34, 8001 Zurich ,who acts as the representative for the funds distributed in Switzerland. </w:t>
      </w:r>
      <w:r w:rsidRPr="004F0B13">
        <w:rPr>
          <w:rFonts w:ascii="Arial" w:hAnsi="Arial" w:cs="Arial"/>
          <w:spacing w:val="-4"/>
          <w:sz w:val="20"/>
          <w:lang w:eastAsia="en-US"/>
        </w:rPr>
        <w:t>Paying agent in Switzerland: Neue Privat Bank AG, Limmatquai 1/am Bellevue, CH-8024 Zurich.</w:t>
      </w:r>
    </w:p>
    <w:p w14:paraId="0C5BCC24" w14:textId="2BE28010" w:rsidR="003F70C3" w:rsidRDefault="003F70C3" w:rsidP="003F70C3">
      <w:pPr>
        <w:pStyle w:val="BodyText"/>
        <w:spacing w:line="276" w:lineRule="auto"/>
        <w:jc w:val="both"/>
        <w:rPr>
          <w:rFonts w:ascii="Arial" w:hAnsi="Arial"/>
          <w:spacing w:val="-4"/>
          <w:sz w:val="20"/>
          <w:lang w:eastAsia="en-US"/>
        </w:rPr>
      </w:pPr>
    </w:p>
    <w:p w14:paraId="4D9F975F" w14:textId="77777777" w:rsidR="009116B9" w:rsidRDefault="00215D52" w:rsidP="009116B9">
      <w:pPr>
        <w:pStyle w:val="BodyText"/>
        <w:spacing w:line="276" w:lineRule="auto"/>
        <w:rPr>
          <w:rFonts w:ascii="Arial" w:hAnsi="Arial" w:cs="Arial"/>
          <w:spacing w:val="-4"/>
          <w:sz w:val="20"/>
          <w:lang w:val="en-GB" w:eastAsia="en-US"/>
        </w:rPr>
      </w:pPr>
      <w:r w:rsidRPr="009116B9">
        <w:rPr>
          <w:rFonts w:ascii="Arial" w:hAnsi="Arial" w:cs="Arial"/>
          <w:spacing w:val="-4"/>
          <w:sz w:val="20"/>
          <w:lang w:val="en-GB" w:eastAsia="en-US"/>
        </w:rPr>
        <w:t>For more information about this press release, please contact:</w:t>
      </w:r>
    </w:p>
    <w:p w14:paraId="38B330A9" w14:textId="107B544A" w:rsidR="00215D52" w:rsidRPr="009116B9" w:rsidRDefault="009116B9" w:rsidP="009116B9">
      <w:pPr>
        <w:pStyle w:val="BodyText"/>
        <w:spacing w:line="276" w:lineRule="auto"/>
        <w:rPr>
          <w:rFonts w:cs="Arial"/>
          <w:sz w:val="20"/>
          <w:lang w:val="en-GB"/>
        </w:rPr>
      </w:pPr>
      <w:r w:rsidRPr="009116B9">
        <w:rPr>
          <w:rFonts w:ascii="Arial" w:hAnsi="Arial" w:cs="Arial"/>
          <w:spacing w:val="-4"/>
          <w:sz w:val="20"/>
          <w:lang w:val="en-GB" w:eastAsia="en-US"/>
        </w:rPr>
        <w:t>Invesco Real Estate: Hugh Fasken, +44 (0)20 7025 6435, Hugh.Fasken@citigatedewerogerson.com</w:t>
      </w:r>
      <w:r w:rsidR="00215D52" w:rsidRPr="009116B9">
        <w:rPr>
          <w:rFonts w:ascii="Arial" w:hAnsi="Arial" w:cs="Arial"/>
          <w:spacing w:val="-4"/>
          <w:sz w:val="20"/>
          <w:lang w:val="en-GB" w:eastAsia="en-US"/>
        </w:rPr>
        <w:t xml:space="preserve"> </w:t>
      </w:r>
    </w:p>
    <w:p w14:paraId="4045E7D4" w14:textId="483DE0EC" w:rsidR="00215D52" w:rsidRPr="009116B9" w:rsidRDefault="00215D52" w:rsidP="009116B9">
      <w:pPr>
        <w:pStyle w:val="BodyText"/>
        <w:spacing w:line="276" w:lineRule="auto"/>
        <w:rPr>
          <w:rFonts w:cs="Arial"/>
          <w:sz w:val="20"/>
        </w:rPr>
      </w:pPr>
      <w:r w:rsidRPr="009116B9">
        <w:rPr>
          <w:rFonts w:ascii="Arial" w:hAnsi="Arial" w:cs="Arial"/>
          <w:spacing w:val="-4"/>
          <w:sz w:val="20"/>
          <w:lang w:eastAsia="en-US"/>
        </w:rPr>
        <w:t xml:space="preserve">Ten Brinke: Wilma Keizer | </w:t>
      </w:r>
      <w:r w:rsidR="00BA5D2B" w:rsidRPr="009116B9">
        <w:rPr>
          <w:rFonts w:ascii="Arial" w:hAnsi="Arial" w:cs="Arial"/>
          <w:spacing w:val="-4"/>
          <w:sz w:val="20"/>
          <w:lang w:eastAsia="en-US"/>
        </w:rPr>
        <w:t>(</w:t>
      </w:r>
      <w:r w:rsidRPr="009116B9">
        <w:rPr>
          <w:rFonts w:ascii="Arial" w:hAnsi="Arial" w:cs="Arial"/>
          <w:spacing w:val="-4"/>
          <w:sz w:val="20"/>
          <w:lang w:eastAsia="en-US"/>
        </w:rPr>
        <w:t>06</w:t>
      </w:r>
      <w:r w:rsidR="00BA5D2B" w:rsidRPr="009116B9">
        <w:rPr>
          <w:rFonts w:ascii="Arial" w:hAnsi="Arial" w:cs="Arial"/>
          <w:spacing w:val="-4"/>
          <w:sz w:val="20"/>
          <w:lang w:eastAsia="en-US"/>
        </w:rPr>
        <w:t>)</w:t>
      </w:r>
      <w:r w:rsidRPr="009116B9">
        <w:rPr>
          <w:rFonts w:ascii="Arial" w:hAnsi="Arial" w:cs="Arial"/>
          <w:spacing w:val="-4"/>
          <w:sz w:val="20"/>
          <w:lang w:eastAsia="en-US"/>
        </w:rPr>
        <w:t xml:space="preserve"> 23893759 | communicatietbvo@tenbrinke.com</w:t>
      </w:r>
    </w:p>
    <w:p w14:paraId="54DB9970" w14:textId="77777777" w:rsidR="00215D52" w:rsidRDefault="00215D52" w:rsidP="003F70C3">
      <w:pPr>
        <w:pStyle w:val="BodyText"/>
        <w:spacing w:line="276" w:lineRule="auto"/>
        <w:jc w:val="right"/>
        <w:rPr>
          <w:rFonts w:ascii="Arial" w:hAnsi="Arial"/>
          <w:spacing w:val="-4"/>
          <w:sz w:val="20"/>
          <w:lang w:eastAsia="en-US"/>
        </w:rPr>
      </w:pPr>
    </w:p>
    <w:p w14:paraId="079A4D56" w14:textId="77777777" w:rsidR="00215D52" w:rsidRDefault="00215D52" w:rsidP="00F86DEE">
      <w:pPr>
        <w:pStyle w:val="BodyText"/>
        <w:spacing w:line="276" w:lineRule="auto"/>
        <w:rPr>
          <w:rFonts w:ascii="Arial" w:hAnsi="Arial"/>
          <w:spacing w:val="-4"/>
          <w:sz w:val="20"/>
          <w:lang w:eastAsia="en-US"/>
        </w:rPr>
      </w:pPr>
    </w:p>
    <w:p w14:paraId="45958215" w14:textId="35603B41" w:rsidR="003F70C3" w:rsidRPr="00215D52" w:rsidRDefault="003F70C3" w:rsidP="003F70C3">
      <w:pPr>
        <w:pStyle w:val="BodyText"/>
        <w:spacing w:line="276" w:lineRule="auto"/>
        <w:jc w:val="right"/>
        <w:rPr>
          <w:rFonts w:ascii="Arial" w:hAnsi="Arial"/>
          <w:spacing w:val="-4"/>
          <w:sz w:val="20"/>
          <w:lang w:val="en-US" w:eastAsia="en-US"/>
        </w:rPr>
      </w:pPr>
      <w:r>
        <w:rPr>
          <w:rFonts w:ascii="Arial" w:hAnsi="Arial"/>
          <w:spacing w:val="-4"/>
          <w:sz w:val="20"/>
          <w:lang w:eastAsia="en-US"/>
        </w:rPr>
        <w:tab/>
      </w:r>
      <w:r>
        <w:rPr>
          <w:rFonts w:ascii="Arial" w:hAnsi="Arial"/>
          <w:spacing w:val="-4"/>
          <w:sz w:val="20"/>
          <w:lang w:eastAsia="en-US"/>
        </w:rPr>
        <w:tab/>
        <w:t xml:space="preserve">         </w:t>
      </w:r>
      <w:r w:rsidR="004F0B13" w:rsidRPr="004F0B13">
        <w:rPr>
          <w:rFonts w:ascii="Arial" w:hAnsi="Arial"/>
          <w:spacing w:val="-4"/>
          <w:sz w:val="20"/>
          <w:lang w:eastAsia="en-US"/>
        </w:rPr>
        <w:t>3220366</w:t>
      </w:r>
      <w:r>
        <w:rPr>
          <w:rFonts w:ascii="Arial" w:hAnsi="Arial"/>
          <w:spacing w:val="-4"/>
          <w:sz w:val="20"/>
          <w:lang w:eastAsia="en-US"/>
        </w:rPr>
        <w:t xml:space="preserve"> </w:t>
      </w:r>
      <w:r w:rsidRPr="004A1BF4">
        <w:rPr>
          <w:rFonts w:ascii="Arial" w:hAnsi="Arial"/>
          <w:spacing w:val="-4"/>
          <w:sz w:val="20"/>
          <w:lang w:eastAsia="en-US"/>
        </w:rPr>
        <w:t xml:space="preserve"> </w:t>
      </w:r>
      <w:r w:rsidRPr="00215D52">
        <w:rPr>
          <w:rFonts w:ascii="Arial" w:hAnsi="Arial"/>
          <w:spacing w:val="-4"/>
          <w:sz w:val="20"/>
          <w:lang w:val="en-US" w:eastAsia="en-US"/>
        </w:rPr>
        <w:t xml:space="preserve">/ </w:t>
      </w:r>
      <w:r w:rsidR="00C36E98" w:rsidRPr="00215D52">
        <w:rPr>
          <w:rFonts w:ascii="Arial" w:hAnsi="Arial"/>
          <w:spacing w:val="-4"/>
          <w:sz w:val="20"/>
          <w:lang w:val="en-US" w:eastAsia="en-US"/>
        </w:rPr>
        <w:t>1</w:t>
      </w:r>
      <w:r w:rsidR="00C36E98">
        <w:rPr>
          <w:rFonts w:ascii="Arial" w:hAnsi="Arial"/>
          <w:spacing w:val="-4"/>
          <w:sz w:val="20"/>
          <w:lang w:val="en-US" w:eastAsia="en-US"/>
        </w:rPr>
        <w:t>1</w:t>
      </w:r>
      <w:r w:rsidR="004123E8" w:rsidRPr="00215D52">
        <w:rPr>
          <w:rFonts w:ascii="Arial" w:hAnsi="Arial"/>
          <w:spacing w:val="-4"/>
          <w:sz w:val="20"/>
          <w:lang w:val="en-US" w:eastAsia="en-US"/>
        </w:rPr>
        <w:t>.2023</w:t>
      </w:r>
    </w:p>
    <w:p w14:paraId="13AC2F0E" w14:textId="77777777" w:rsidR="00834478" w:rsidRPr="00DF52C3" w:rsidRDefault="003F70C3" w:rsidP="003F70C3">
      <w:pPr>
        <w:spacing w:line="276" w:lineRule="auto"/>
        <w:jc w:val="center"/>
        <w:rPr>
          <w:rFonts w:cs="Arial"/>
        </w:rPr>
      </w:pPr>
      <w:r w:rsidRPr="00DF52C3">
        <w:rPr>
          <w:rFonts w:cs="Arial"/>
        </w:rPr>
        <w:t>###</w:t>
      </w:r>
    </w:p>
    <w:sectPr w:rsidR="00834478" w:rsidRPr="00DF52C3" w:rsidSect="00531813">
      <w:headerReference w:type="default" r:id="rId11"/>
      <w:footerReference w:type="default" r:id="rId12"/>
      <w:headerReference w:type="first" r:id="rId13"/>
      <w:footerReference w:type="first" r:id="rId14"/>
      <w:pgSz w:w="12240" w:h="15840" w:code="1"/>
      <w:pgMar w:top="504" w:right="1800" w:bottom="1440" w:left="1800" w:header="5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88E0" w14:textId="77777777" w:rsidR="00597F5F" w:rsidRDefault="00597F5F">
      <w:pPr>
        <w:spacing w:line="240" w:lineRule="auto"/>
      </w:pPr>
      <w:r>
        <w:separator/>
      </w:r>
    </w:p>
  </w:endnote>
  <w:endnote w:type="continuationSeparator" w:id="0">
    <w:p w14:paraId="4904170A" w14:textId="77777777" w:rsidR="00597F5F" w:rsidRDefault="00597F5F">
      <w:pPr>
        <w:spacing w:line="240" w:lineRule="auto"/>
      </w:pPr>
      <w:r>
        <w:continuationSeparator/>
      </w:r>
    </w:p>
  </w:endnote>
  <w:endnote w:type="continuationNotice" w:id="1">
    <w:p w14:paraId="14856312" w14:textId="77777777" w:rsidR="00597F5F" w:rsidRDefault="00597F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curyTextG1">
    <w:altName w:val="Times New Roman"/>
    <w:panose1 w:val="00000000000000000000"/>
    <w:charset w:val="00"/>
    <w:family w:val="auto"/>
    <w:notTrueType/>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vesco Interstate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6A88" w14:textId="77777777" w:rsidR="00C04592" w:rsidRDefault="00C0459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A3FF" w14:textId="77777777" w:rsidR="00C04592" w:rsidRDefault="00C045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0F77" w14:textId="77777777" w:rsidR="00597F5F" w:rsidRDefault="00597F5F">
      <w:pPr>
        <w:spacing w:line="240" w:lineRule="auto"/>
      </w:pPr>
      <w:r>
        <w:separator/>
      </w:r>
    </w:p>
  </w:footnote>
  <w:footnote w:type="continuationSeparator" w:id="0">
    <w:p w14:paraId="3A988D79" w14:textId="77777777" w:rsidR="00597F5F" w:rsidRDefault="00597F5F">
      <w:pPr>
        <w:spacing w:line="240" w:lineRule="auto"/>
      </w:pPr>
      <w:r>
        <w:continuationSeparator/>
      </w:r>
    </w:p>
  </w:footnote>
  <w:footnote w:type="continuationNotice" w:id="1">
    <w:p w14:paraId="64BC1A33" w14:textId="77777777" w:rsidR="00597F5F" w:rsidRDefault="00597F5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1A34" w14:textId="77777777" w:rsidR="008335E0" w:rsidRDefault="008335E0">
    <w:pPr>
      <w:pStyle w:val="Header"/>
      <w:spacing w:line="60" w:lineRule="exact"/>
    </w:pPr>
  </w:p>
  <w:p w14:paraId="1A3E1828" w14:textId="77777777" w:rsidR="00A84998" w:rsidRDefault="00A84998">
    <w:pPr>
      <w:pStyle w:val="Header"/>
      <w:spacing w:line="60" w:lineRule="exact"/>
    </w:pPr>
  </w:p>
  <w:p w14:paraId="5B317326" w14:textId="77777777" w:rsidR="00C95549" w:rsidRDefault="00C95549">
    <w:pPr>
      <w:pStyle w:val="Header"/>
      <w:spacing w:line="60" w:lineRule="exact"/>
    </w:pPr>
  </w:p>
  <w:p w14:paraId="131B50A0" w14:textId="77777777" w:rsidR="00C95549" w:rsidRDefault="00C95549">
    <w:pPr>
      <w:pStyle w:val="Header"/>
      <w:spacing w:line="60" w:lineRule="exact"/>
    </w:pPr>
  </w:p>
  <w:p w14:paraId="19F0B91C" w14:textId="77777777" w:rsidR="00C95549" w:rsidRDefault="00C95549">
    <w:pPr>
      <w:pStyle w:val="Header"/>
      <w:spacing w:line="60" w:lineRule="exact"/>
    </w:pPr>
  </w:p>
  <w:p w14:paraId="42FA1660" w14:textId="77777777" w:rsidR="00A84998" w:rsidRDefault="00A84998">
    <w:pPr>
      <w:pStyle w:val="Header"/>
      <w:spacing w:line="60" w:lineRule="exact"/>
    </w:pPr>
  </w:p>
  <w:p w14:paraId="0F394B5A" w14:textId="77777777" w:rsidR="00A84998" w:rsidRDefault="00A84998">
    <w:pPr>
      <w:pStyle w:val="Header"/>
      <w:spacing w:line="6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A0" w:firstRow="1" w:lastRow="0" w:firstColumn="1" w:lastColumn="0" w:noHBand="0" w:noVBand="0"/>
    </w:tblPr>
    <w:tblGrid>
      <w:gridCol w:w="8169"/>
    </w:tblGrid>
    <w:tr w:rsidR="008335E0" w14:paraId="2D2CE631" w14:textId="77777777" w:rsidTr="00F32167">
      <w:trPr>
        <w:trHeight w:hRule="exact" w:val="1835"/>
      </w:trPr>
      <w:tc>
        <w:tcPr>
          <w:tcW w:w="8169" w:type="dxa"/>
        </w:tcPr>
        <w:p w14:paraId="0CB5954A" w14:textId="77777777" w:rsidR="008335E0" w:rsidRDefault="008335E0">
          <w:pPr>
            <w:pStyle w:val="Header"/>
          </w:pPr>
        </w:p>
      </w:tc>
    </w:tr>
  </w:tbl>
  <w:p w14:paraId="2E87A305" w14:textId="77777777" w:rsidR="008335E0" w:rsidRDefault="00414652" w:rsidP="00F32167">
    <w:pPr>
      <w:pStyle w:val="Header"/>
    </w:pPr>
    <w:r>
      <w:rPr>
        <w:noProof/>
        <w:lang w:val="nl-NL" w:eastAsia="nl-NL"/>
      </w:rPr>
      <w:drawing>
        <wp:anchor distT="0" distB="0" distL="114300" distR="114300" simplePos="0" relativeHeight="251658240" behindDoc="1" locked="0" layoutInCell="1" allowOverlap="1" wp14:anchorId="04D86C5A" wp14:editId="7DC160A1">
          <wp:simplePos x="0" y="0"/>
          <wp:positionH relativeFrom="column">
            <wp:posOffset>-824067</wp:posOffset>
          </wp:positionH>
          <wp:positionV relativeFrom="paragraph">
            <wp:posOffset>-951230</wp:posOffset>
          </wp:positionV>
          <wp:extent cx="1719580" cy="304800"/>
          <wp:effectExtent l="0" t="0" r="0" b="0"/>
          <wp:wrapTight wrapText="bothSides">
            <wp:wrapPolygon edited="0">
              <wp:start x="1914" y="0"/>
              <wp:lineTo x="0" y="12150"/>
              <wp:lineTo x="0" y="18900"/>
              <wp:lineTo x="1675" y="20250"/>
              <wp:lineTo x="3350" y="20250"/>
              <wp:lineTo x="21297" y="18900"/>
              <wp:lineTo x="21297" y="2700"/>
              <wp:lineTo x="7897" y="0"/>
              <wp:lineTo x="191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958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A5E81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D93717"/>
    <w:multiLevelType w:val="hybridMultilevel"/>
    <w:tmpl w:val="785D88E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96E10E"/>
    <w:multiLevelType w:val="hybridMultilevel"/>
    <w:tmpl w:val="CA7456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0610C2"/>
    <w:multiLevelType w:val="hybridMultilevel"/>
    <w:tmpl w:val="349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41A07"/>
    <w:multiLevelType w:val="hybridMultilevel"/>
    <w:tmpl w:val="44AAB2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419D5"/>
    <w:multiLevelType w:val="hybridMultilevel"/>
    <w:tmpl w:val="81A05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1A6F7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E15A3F"/>
    <w:multiLevelType w:val="hybridMultilevel"/>
    <w:tmpl w:val="3B323886"/>
    <w:lvl w:ilvl="0" w:tplc="FFFFFFFF">
      <w:numFmt w:val="bullet"/>
      <w:pStyle w:val="Optionalbullets"/>
      <w:lvlText w:val="–"/>
      <w:lvlJc w:val="left"/>
      <w:pPr>
        <w:tabs>
          <w:tab w:val="num" w:pos="284"/>
        </w:tabs>
        <w:ind w:left="284" w:hanging="284"/>
      </w:pPr>
      <w:rPr>
        <w:rFonts w:ascii="MercuryTextG1" w:hAnsi="MercuryTextG1" w:cs="Times New Roman" w:hint="default"/>
        <w:b w:val="0"/>
        <w:i w:val="0"/>
        <w:sz w:val="21"/>
        <w:szCs w:val="21"/>
        <w:u w:color="6F6459"/>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A204E"/>
    <w:multiLevelType w:val="hybridMultilevel"/>
    <w:tmpl w:val="8C087636"/>
    <w:lvl w:ilvl="0" w:tplc="321E367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F1014C0"/>
    <w:multiLevelType w:val="hybridMultilevel"/>
    <w:tmpl w:val="8EE8B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CF67EC"/>
    <w:multiLevelType w:val="hybridMultilevel"/>
    <w:tmpl w:val="F1A02B2E"/>
    <w:lvl w:ilvl="0" w:tplc="BB72A88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E92DF2"/>
    <w:multiLevelType w:val="multilevel"/>
    <w:tmpl w:val="B7C6B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1A4EBA"/>
    <w:multiLevelType w:val="hybridMultilevel"/>
    <w:tmpl w:val="83A85930"/>
    <w:lvl w:ilvl="0" w:tplc="56CC25C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B62D40"/>
    <w:multiLevelType w:val="hybridMultilevel"/>
    <w:tmpl w:val="322C0BEE"/>
    <w:lvl w:ilvl="0" w:tplc="F1A270F0">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6DAB04FC"/>
    <w:multiLevelType w:val="hybridMultilevel"/>
    <w:tmpl w:val="B52CC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A40B13"/>
    <w:multiLevelType w:val="hybridMultilevel"/>
    <w:tmpl w:val="0AE20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839613">
    <w:abstractNumId w:val="7"/>
  </w:num>
  <w:num w:numId="2" w16cid:durableId="1125857077">
    <w:abstractNumId w:val="9"/>
  </w:num>
  <w:num w:numId="3" w16cid:durableId="1738429941">
    <w:abstractNumId w:val="4"/>
  </w:num>
  <w:num w:numId="4" w16cid:durableId="1103959258">
    <w:abstractNumId w:val="14"/>
  </w:num>
  <w:num w:numId="5" w16cid:durableId="1278562827">
    <w:abstractNumId w:val="5"/>
  </w:num>
  <w:num w:numId="6" w16cid:durableId="842472781">
    <w:abstractNumId w:val="5"/>
  </w:num>
  <w:num w:numId="7" w16cid:durableId="1929342334">
    <w:abstractNumId w:val="11"/>
  </w:num>
  <w:num w:numId="8" w16cid:durableId="1835685884">
    <w:abstractNumId w:val="12"/>
  </w:num>
  <w:num w:numId="9" w16cid:durableId="874536716">
    <w:abstractNumId w:val="12"/>
  </w:num>
  <w:num w:numId="10" w16cid:durableId="892425683">
    <w:abstractNumId w:val="3"/>
  </w:num>
  <w:num w:numId="11" w16cid:durableId="211386168">
    <w:abstractNumId w:val="2"/>
  </w:num>
  <w:num w:numId="12" w16cid:durableId="1848716700">
    <w:abstractNumId w:val="15"/>
  </w:num>
  <w:num w:numId="13" w16cid:durableId="1183008909">
    <w:abstractNumId w:val="8"/>
  </w:num>
  <w:num w:numId="14" w16cid:durableId="340008661">
    <w:abstractNumId w:val="1"/>
  </w:num>
  <w:num w:numId="15" w16cid:durableId="629095669">
    <w:abstractNumId w:val="10"/>
  </w:num>
  <w:num w:numId="16" w16cid:durableId="1945460734">
    <w:abstractNumId w:val="0"/>
  </w:num>
  <w:num w:numId="17" w16cid:durableId="443888821">
    <w:abstractNumId w:val="6"/>
  </w:num>
  <w:num w:numId="18" w16cid:durableId="12991905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0F4"/>
    <w:rsid w:val="00000432"/>
    <w:rsid w:val="0000386D"/>
    <w:rsid w:val="00004A3D"/>
    <w:rsid w:val="000058B5"/>
    <w:rsid w:val="0001015A"/>
    <w:rsid w:val="00010C94"/>
    <w:rsid w:val="00010ED2"/>
    <w:rsid w:val="00012525"/>
    <w:rsid w:val="00014478"/>
    <w:rsid w:val="00020304"/>
    <w:rsid w:val="00020CF6"/>
    <w:rsid w:val="00021340"/>
    <w:rsid w:val="00021B27"/>
    <w:rsid w:val="00022768"/>
    <w:rsid w:val="0002294F"/>
    <w:rsid w:val="00023A8C"/>
    <w:rsid w:val="0002428C"/>
    <w:rsid w:val="0002605B"/>
    <w:rsid w:val="000260D2"/>
    <w:rsid w:val="00030BB6"/>
    <w:rsid w:val="000317B1"/>
    <w:rsid w:val="00043244"/>
    <w:rsid w:val="00043E77"/>
    <w:rsid w:val="00047218"/>
    <w:rsid w:val="0004733B"/>
    <w:rsid w:val="00050E6D"/>
    <w:rsid w:val="000510B3"/>
    <w:rsid w:val="00052DF9"/>
    <w:rsid w:val="00053267"/>
    <w:rsid w:val="000550E8"/>
    <w:rsid w:val="00060469"/>
    <w:rsid w:val="00065A91"/>
    <w:rsid w:val="00073E59"/>
    <w:rsid w:val="00075665"/>
    <w:rsid w:val="00077330"/>
    <w:rsid w:val="00077653"/>
    <w:rsid w:val="000806A2"/>
    <w:rsid w:val="00082B45"/>
    <w:rsid w:val="0009124D"/>
    <w:rsid w:val="000948A4"/>
    <w:rsid w:val="000954BE"/>
    <w:rsid w:val="00096AE4"/>
    <w:rsid w:val="000A158E"/>
    <w:rsid w:val="000A50A6"/>
    <w:rsid w:val="000A5996"/>
    <w:rsid w:val="000A5D12"/>
    <w:rsid w:val="000A7C1C"/>
    <w:rsid w:val="000B2069"/>
    <w:rsid w:val="000B22B1"/>
    <w:rsid w:val="000B6998"/>
    <w:rsid w:val="000C25F4"/>
    <w:rsid w:val="000C26F1"/>
    <w:rsid w:val="000C4378"/>
    <w:rsid w:val="000C6643"/>
    <w:rsid w:val="000D47DE"/>
    <w:rsid w:val="000D5238"/>
    <w:rsid w:val="000E187A"/>
    <w:rsid w:val="000E372A"/>
    <w:rsid w:val="000F134B"/>
    <w:rsid w:val="00107E18"/>
    <w:rsid w:val="001105DD"/>
    <w:rsid w:val="00112313"/>
    <w:rsid w:val="00115755"/>
    <w:rsid w:val="00115F27"/>
    <w:rsid w:val="00121F1E"/>
    <w:rsid w:val="001245F5"/>
    <w:rsid w:val="00124B92"/>
    <w:rsid w:val="00124FE2"/>
    <w:rsid w:val="00125745"/>
    <w:rsid w:val="00125E23"/>
    <w:rsid w:val="0013565F"/>
    <w:rsid w:val="00137119"/>
    <w:rsid w:val="0013727E"/>
    <w:rsid w:val="001413BE"/>
    <w:rsid w:val="001428AA"/>
    <w:rsid w:val="00144762"/>
    <w:rsid w:val="001447EC"/>
    <w:rsid w:val="00151EE2"/>
    <w:rsid w:val="001528AC"/>
    <w:rsid w:val="00154889"/>
    <w:rsid w:val="00155AC3"/>
    <w:rsid w:val="00155C27"/>
    <w:rsid w:val="0015645F"/>
    <w:rsid w:val="00156DC5"/>
    <w:rsid w:val="00157DBD"/>
    <w:rsid w:val="00157E52"/>
    <w:rsid w:val="001615CF"/>
    <w:rsid w:val="0017149F"/>
    <w:rsid w:val="00173164"/>
    <w:rsid w:val="00174A35"/>
    <w:rsid w:val="00177365"/>
    <w:rsid w:val="00180C7F"/>
    <w:rsid w:val="001848BF"/>
    <w:rsid w:val="00185E81"/>
    <w:rsid w:val="00190874"/>
    <w:rsid w:val="00191D91"/>
    <w:rsid w:val="00192541"/>
    <w:rsid w:val="00194A33"/>
    <w:rsid w:val="00195D16"/>
    <w:rsid w:val="00197417"/>
    <w:rsid w:val="001974FC"/>
    <w:rsid w:val="001A136A"/>
    <w:rsid w:val="001A3345"/>
    <w:rsid w:val="001B14A2"/>
    <w:rsid w:val="001B38D2"/>
    <w:rsid w:val="001B3F13"/>
    <w:rsid w:val="001B6445"/>
    <w:rsid w:val="001C1624"/>
    <w:rsid w:val="001C34F4"/>
    <w:rsid w:val="001C42DB"/>
    <w:rsid w:val="001C5177"/>
    <w:rsid w:val="001C68E1"/>
    <w:rsid w:val="001D0955"/>
    <w:rsid w:val="001D128B"/>
    <w:rsid w:val="001D1D98"/>
    <w:rsid w:val="001D4CC4"/>
    <w:rsid w:val="001D5D3C"/>
    <w:rsid w:val="001D64AA"/>
    <w:rsid w:val="001D6C40"/>
    <w:rsid w:val="001D73F4"/>
    <w:rsid w:val="001E341C"/>
    <w:rsid w:val="001E3C7E"/>
    <w:rsid w:val="001E4418"/>
    <w:rsid w:val="001E45A2"/>
    <w:rsid w:val="001E5115"/>
    <w:rsid w:val="001F156C"/>
    <w:rsid w:val="001F3397"/>
    <w:rsid w:val="001F434D"/>
    <w:rsid w:val="001F5773"/>
    <w:rsid w:val="001F6C55"/>
    <w:rsid w:val="002010FB"/>
    <w:rsid w:val="00203487"/>
    <w:rsid w:val="00204CDD"/>
    <w:rsid w:val="00205B05"/>
    <w:rsid w:val="00206B7E"/>
    <w:rsid w:val="002100F4"/>
    <w:rsid w:val="00211214"/>
    <w:rsid w:val="00215D52"/>
    <w:rsid w:val="00220949"/>
    <w:rsid w:val="00220FEF"/>
    <w:rsid w:val="002261CE"/>
    <w:rsid w:val="00226818"/>
    <w:rsid w:val="00227830"/>
    <w:rsid w:val="00227F1D"/>
    <w:rsid w:val="0023095C"/>
    <w:rsid w:val="00232420"/>
    <w:rsid w:val="0023304E"/>
    <w:rsid w:val="00233086"/>
    <w:rsid w:val="002337C9"/>
    <w:rsid w:val="00234180"/>
    <w:rsid w:val="00235035"/>
    <w:rsid w:val="00235892"/>
    <w:rsid w:val="00241D88"/>
    <w:rsid w:val="002431BC"/>
    <w:rsid w:val="002519B7"/>
    <w:rsid w:val="002524B2"/>
    <w:rsid w:val="00252E28"/>
    <w:rsid w:val="002553D4"/>
    <w:rsid w:val="00256A97"/>
    <w:rsid w:val="00257EED"/>
    <w:rsid w:val="002628AE"/>
    <w:rsid w:val="002628DE"/>
    <w:rsid w:val="00264AE9"/>
    <w:rsid w:val="002675BE"/>
    <w:rsid w:val="00270F74"/>
    <w:rsid w:val="002720D9"/>
    <w:rsid w:val="0028178B"/>
    <w:rsid w:val="002838E8"/>
    <w:rsid w:val="00284BCB"/>
    <w:rsid w:val="00291A26"/>
    <w:rsid w:val="002957DF"/>
    <w:rsid w:val="002A108C"/>
    <w:rsid w:val="002A25AF"/>
    <w:rsid w:val="002A5431"/>
    <w:rsid w:val="002A5965"/>
    <w:rsid w:val="002A76D2"/>
    <w:rsid w:val="002B0BBF"/>
    <w:rsid w:val="002B0FB5"/>
    <w:rsid w:val="002B22D4"/>
    <w:rsid w:val="002B2C0A"/>
    <w:rsid w:val="002B347E"/>
    <w:rsid w:val="002B5F44"/>
    <w:rsid w:val="002B65E6"/>
    <w:rsid w:val="002B7893"/>
    <w:rsid w:val="002C01CA"/>
    <w:rsid w:val="002C08BC"/>
    <w:rsid w:val="002C1BC1"/>
    <w:rsid w:val="002C1F8C"/>
    <w:rsid w:val="002C4D22"/>
    <w:rsid w:val="002D426F"/>
    <w:rsid w:val="002D44B6"/>
    <w:rsid w:val="002D47EE"/>
    <w:rsid w:val="002D485D"/>
    <w:rsid w:val="002D747A"/>
    <w:rsid w:val="002E0289"/>
    <w:rsid w:val="002E4661"/>
    <w:rsid w:val="002E5E1B"/>
    <w:rsid w:val="002E7B62"/>
    <w:rsid w:val="002F32A7"/>
    <w:rsid w:val="002F3E1E"/>
    <w:rsid w:val="002F7D70"/>
    <w:rsid w:val="0030310E"/>
    <w:rsid w:val="00305522"/>
    <w:rsid w:val="00305EC3"/>
    <w:rsid w:val="003100A1"/>
    <w:rsid w:val="003114A4"/>
    <w:rsid w:val="0031426E"/>
    <w:rsid w:val="003172D6"/>
    <w:rsid w:val="00322F92"/>
    <w:rsid w:val="00324282"/>
    <w:rsid w:val="003258DD"/>
    <w:rsid w:val="00325F7F"/>
    <w:rsid w:val="00326BA5"/>
    <w:rsid w:val="003272D1"/>
    <w:rsid w:val="0033003A"/>
    <w:rsid w:val="00335310"/>
    <w:rsid w:val="0033586D"/>
    <w:rsid w:val="00336042"/>
    <w:rsid w:val="00337FF8"/>
    <w:rsid w:val="00342FC2"/>
    <w:rsid w:val="0034307A"/>
    <w:rsid w:val="0034489B"/>
    <w:rsid w:val="00346246"/>
    <w:rsid w:val="00347F36"/>
    <w:rsid w:val="00350306"/>
    <w:rsid w:val="00352609"/>
    <w:rsid w:val="00357A6B"/>
    <w:rsid w:val="00363692"/>
    <w:rsid w:val="003640A8"/>
    <w:rsid w:val="003655C2"/>
    <w:rsid w:val="003669D6"/>
    <w:rsid w:val="003740ED"/>
    <w:rsid w:val="003777DA"/>
    <w:rsid w:val="0038100D"/>
    <w:rsid w:val="003825B6"/>
    <w:rsid w:val="00391A6B"/>
    <w:rsid w:val="00394329"/>
    <w:rsid w:val="00394783"/>
    <w:rsid w:val="00394BA8"/>
    <w:rsid w:val="0039609F"/>
    <w:rsid w:val="003977B0"/>
    <w:rsid w:val="003A4639"/>
    <w:rsid w:val="003C0A18"/>
    <w:rsid w:val="003C1398"/>
    <w:rsid w:val="003C3A03"/>
    <w:rsid w:val="003C40F0"/>
    <w:rsid w:val="003D0FB4"/>
    <w:rsid w:val="003D2565"/>
    <w:rsid w:val="003D384B"/>
    <w:rsid w:val="003D39F0"/>
    <w:rsid w:val="003D3A7D"/>
    <w:rsid w:val="003D589D"/>
    <w:rsid w:val="003E0E10"/>
    <w:rsid w:val="003E0FFC"/>
    <w:rsid w:val="003E1D2A"/>
    <w:rsid w:val="003E28EC"/>
    <w:rsid w:val="003E5881"/>
    <w:rsid w:val="003E62A5"/>
    <w:rsid w:val="003F02ED"/>
    <w:rsid w:val="003F6840"/>
    <w:rsid w:val="003F6B29"/>
    <w:rsid w:val="003F70C3"/>
    <w:rsid w:val="00400740"/>
    <w:rsid w:val="0040451E"/>
    <w:rsid w:val="00406870"/>
    <w:rsid w:val="00407397"/>
    <w:rsid w:val="00410B8B"/>
    <w:rsid w:val="004123E8"/>
    <w:rsid w:val="00412CED"/>
    <w:rsid w:val="0041402A"/>
    <w:rsid w:val="00414652"/>
    <w:rsid w:val="00416E40"/>
    <w:rsid w:val="004202C5"/>
    <w:rsid w:val="00420A96"/>
    <w:rsid w:val="00421119"/>
    <w:rsid w:val="00422F88"/>
    <w:rsid w:val="0042390A"/>
    <w:rsid w:val="004279D1"/>
    <w:rsid w:val="004279DD"/>
    <w:rsid w:val="00431F79"/>
    <w:rsid w:val="004326CF"/>
    <w:rsid w:val="00435744"/>
    <w:rsid w:val="004365BC"/>
    <w:rsid w:val="004365F5"/>
    <w:rsid w:val="00437550"/>
    <w:rsid w:val="00440958"/>
    <w:rsid w:val="00440CD0"/>
    <w:rsid w:val="00441693"/>
    <w:rsid w:val="0044347E"/>
    <w:rsid w:val="004470A1"/>
    <w:rsid w:val="004506DA"/>
    <w:rsid w:val="0045392C"/>
    <w:rsid w:val="00454CB5"/>
    <w:rsid w:val="004552F6"/>
    <w:rsid w:val="0045612D"/>
    <w:rsid w:val="004621A0"/>
    <w:rsid w:val="00462F62"/>
    <w:rsid w:val="0046301D"/>
    <w:rsid w:val="004707C9"/>
    <w:rsid w:val="00471F16"/>
    <w:rsid w:val="004753B9"/>
    <w:rsid w:val="00481073"/>
    <w:rsid w:val="00482032"/>
    <w:rsid w:val="0048768C"/>
    <w:rsid w:val="00487B42"/>
    <w:rsid w:val="00487D8D"/>
    <w:rsid w:val="00494F46"/>
    <w:rsid w:val="00497307"/>
    <w:rsid w:val="004A310E"/>
    <w:rsid w:val="004A4608"/>
    <w:rsid w:val="004A52D1"/>
    <w:rsid w:val="004A6817"/>
    <w:rsid w:val="004B0077"/>
    <w:rsid w:val="004B027C"/>
    <w:rsid w:val="004B2C41"/>
    <w:rsid w:val="004B3106"/>
    <w:rsid w:val="004B4A00"/>
    <w:rsid w:val="004B50DD"/>
    <w:rsid w:val="004B6DFC"/>
    <w:rsid w:val="004B7D8A"/>
    <w:rsid w:val="004B7F43"/>
    <w:rsid w:val="004C3332"/>
    <w:rsid w:val="004C356A"/>
    <w:rsid w:val="004C4831"/>
    <w:rsid w:val="004C752B"/>
    <w:rsid w:val="004C7626"/>
    <w:rsid w:val="004D289E"/>
    <w:rsid w:val="004D7DC8"/>
    <w:rsid w:val="004E311D"/>
    <w:rsid w:val="004E3A07"/>
    <w:rsid w:val="004E3F35"/>
    <w:rsid w:val="004E4274"/>
    <w:rsid w:val="004E4EB1"/>
    <w:rsid w:val="004E72C3"/>
    <w:rsid w:val="004E7F90"/>
    <w:rsid w:val="004F0B13"/>
    <w:rsid w:val="004F270D"/>
    <w:rsid w:val="004F2EDC"/>
    <w:rsid w:val="004F4A89"/>
    <w:rsid w:val="004F7785"/>
    <w:rsid w:val="00500811"/>
    <w:rsid w:val="00504A61"/>
    <w:rsid w:val="0050611E"/>
    <w:rsid w:val="00507169"/>
    <w:rsid w:val="0050731F"/>
    <w:rsid w:val="0051012C"/>
    <w:rsid w:val="00510F55"/>
    <w:rsid w:val="0051125A"/>
    <w:rsid w:val="005113BC"/>
    <w:rsid w:val="00513D40"/>
    <w:rsid w:val="00517C89"/>
    <w:rsid w:val="005253B4"/>
    <w:rsid w:val="00526AA9"/>
    <w:rsid w:val="00531813"/>
    <w:rsid w:val="00533AB8"/>
    <w:rsid w:val="00533FEA"/>
    <w:rsid w:val="00540F8C"/>
    <w:rsid w:val="0054101E"/>
    <w:rsid w:val="00542861"/>
    <w:rsid w:val="005471EF"/>
    <w:rsid w:val="0055288E"/>
    <w:rsid w:val="00553D46"/>
    <w:rsid w:val="00557B41"/>
    <w:rsid w:val="00560958"/>
    <w:rsid w:val="0056170B"/>
    <w:rsid w:val="00561E25"/>
    <w:rsid w:val="005623A8"/>
    <w:rsid w:val="00562B39"/>
    <w:rsid w:val="005641F1"/>
    <w:rsid w:val="00567E73"/>
    <w:rsid w:val="00570BA3"/>
    <w:rsid w:val="005732EF"/>
    <w:rsid w:val="005808B4"/>
    <w:rsid w:val="00580E84"/>
    <w:rsid w:val="00581B1E"/>
    <w:rsid w:val="00582707"/>
    <w:rsid w:val="00582FC4"/>
    <w:rsid w:val="005839B6"/>
    <w:rsid w:val="00586D23"/>
    <w:rsid w:val="00590FD4"/>
    <w:rsid w:val="00591B01"/>
    <w:rsid w:val="00597F5F"/>
    <w:rsid w:val="005A21F4"/>
    <w:rsid w:val="005A45D4"/>
    <w:rsid w:val="005A50E6"/>
    <w:rsid w:val="005A5253"/>
    <w:rsid w:val="005A6327"/>
    <w:rsid w:val="005A6B73"/>
    <w:rsid w:val="005B39C1"/>
    <w:rsid w:val="005B600C"/>
    <w:rsid w:val="005C27B5"/>
    <w:rsid w:val="005C7506"/>
    <w:rsid w:val="005C7F7C"/>
    <w:rsid w:val="005D05F1"/>
    <w:rsid w:val="005D1B2B"/>
    <w:rsid w:val="005E174D"/>
    <w:rsid w:val="005E34B7"/>
    <w:rsid w:val="005E356D"/>
    <w:rsid w:val="005E6290"/>
    <w:rsid w:val="005E6FA9"/>
    <w:rsid w:val="005F6010"/>
    <w:rsid w:val="00600864"/>
    <w:rsid w:val="00601B37"/>
    <w:rsid w:val="00601C36"/>
    <w:rsid w:val="0060220E"/>
    <w:rsid w:val="00603138"/>
    <w:rsid w:val="00604984"/>
    <w:rsid w:val="006050E1"/>
    <w:rsid w:val="00605D74"/>
    <w:rsid w:val="00607886"/>
    <w:rsid w:val="00611A2A"/>
    <w:rsid w:val="00621F9C"/>
    <w:rsid w:val="006225B8"/>
    <w:rsid w:val="006268A8"/>
    <w:rsid w:val="00627260"/>
    <w:rsid w:val="00632B45"/>
    <w:rsid w:val="006419AE"/>
    <w:rsid w:val="0064254C"/>
    <w:rsid w:val="006431CB"/>
    <w:rsid w:val="00656213"/>
    <w:rsid w:val="00657A5B"/>
    <w:rsid w:val="00666D0C"/>
    <w:rsid w:val="00674F9A"/>
    <w:rsid w:val="0068130B"/>
    <w:rsid w:val="00681C72"/>
    <w:rsid w:val="00684970"/>
    <w:rsid w:val="00684CF0"/>
    <w:rsid w:val="00691C66"/>
    <w:rsid w:val="006928FF"/>
    <w:rsid w:val="006937A3"/>
    <w:rsid w:val="00693AAA"/>
    <w:rsid w:val="006A10B2"/>
    <w:rsid w:val="006A3812"/>
    <w:rsid w:val="006A5BB0"/>
    <w:rsid w:val="006A6971"/>
    <w:rsid w:val="006A7D01"/>
    <w:rsid w:val="006B1F35"/>
    <w:rsid w:val="006B2FBF"/>
    <w:rsid w:val="006B3FAB"/>
    <w:rsid w:val="006B4AC8"/>
    <w:rsid w:val="006B52A0"/>
    <w:rsid w:val="006C2ABC"/>
    <w:rsid w:val="006C3A87"/>
    <w:rsid w:val="006C411F"/>
    <w:rsid w:val="006C5BC0"/>
    <w:rsid w:val="006C6233"/>
    <w:rsid w:val="006C6DB5"/>
    <w:rsid w:val="006C6ECF"/>
    <w:rsid w:val="006D1FD6"/>
    <w:rsid w:val="006D21CA"/>
    <w:rsid w:val="006D2586"/>
    <w:rsid w:val="006D2BCD"/>
    <w:rsid w:val="006D3DF8"/>
    <w:rsid w:val="006E2A2B"/>
    <w:rsid w:val="006E3BFE"/>
    <w:rsid w:val="006E5D27"/>
    <w:rsid w:val="006E68C3"/>
    <w:rsid w:val="006E6FCA"/>
    <w:rsid w:val="006E7D0B"/>
    <w:rsid w:val="006F101A"/>
    <w:rsid w:val="006F2C7D"/>
    <w:rsid w:val="0070118B"/>
    <w:rsid w:val="00703E08"/>
    <w:rsid w:val="0070517D"/>
    <w:rsid w:val="00707048"/>
    <w:rsid w:val="00707254"/>
    <w:rsid w:val="0071254E"/>
    <w:rsid w:val="00712E13"/>
    <w:rsid w:val="007209DD"/>
    <w:rsid w:val="00721471"/>
    <w:rsid w:val="0072290B"/>
    <w:rsid w:val="00723973"/>
    <w:rsid w:val="00724B56"/>
    <w:rsid w:val="00725616"/>
    <w:rsid w:val="00731CFC"/>
    <w:rsid w:val="007339A8"/>
    <w:rsid w:val="00734A84"/>
    <w:rsid w:val="00735948"/>
    <w:rsid w:val="00740676"/>
    <w:rsid w:val="00741172"/>
    <w:rsid w:val="007422EE"/>
    <w:rsid w:val="007428F9"/>
    <w:rsid w:val="00743F44"/>
    <w:rsid w:val="00744116"/>
    <w:rsid w:val="00750CDC"/>
    <w:rsid w:val="00752C41"/>
    <w:rsid w:val="00752D0A"/>
    <w:rsid w:val="00754CB1"/>
    <w:rsid w:val="007552D9"/>
    <w:rsid w:val="00760DDC"/>
    <w:rsid w:val="00765458"/>
    <w:rsid w:val="007662E3"/>
    <w:rsid w:val="0076635E"/>
    <w:rsid w:val="00770117"/>
    <w:rsid w:val="007707F3"/>
    <w:rsid w:val="0077137C"/>
    <w:rsid w:val="007716F2"/>
    <w:rsid w:val="007724C7"/>
    <w:rsid w:val="00781010"/>
    <w:rsid w:val="00786884"/>
    <w:rsid w:val="007869B6"/>
    <w:rsid w:val="00786CB6"/>
    <w:rsid w:val="0078724D"/>
    <w:rsid w:val="0079007A"/>
    <w:rsid w:val="007968A4"/>
    <w:rsid w:val="007A23AE"/>
    <w:rsid w:val="007A5E61"/>
    <w:rsid w:val="007B0489"/>
    <w:rsid w:val="007B292F"/>
    <w:rsid w:val="007B2E59"/>
    <w:rsid w:val="007B3E29"/>
    <w:rsid w:val="007B6DB5"/>
    <w:rsid w:val="007C0349"/>
    <w:rsid w:val="007C04BA"/>
    <w:rsid w:val="007C199A"/>
    <w:rsid w:val="007C31AB"/>
    <w:rsid w:val="007C4521"/>
    <w:rsid w:val="007C4B25"/>
    <w:rsid w:val="007C63E0"/>
    <w:rsid w:val="007C71CE"/>
    <w:rsid w:val="007D5BB9"/>
    <w:rsid w:val="007D6393"/>
    <w:rsid w:val="007D6830"/>
    <w:rsid w:val="007D6F77"/>
    <w:rsid w:val="007E24E7"/>
    <w:rsid w:val="007E41F3"/>
    <w:rsid w:val="007E6DC0"/>
    <w:rsid w:val="007F3F08"/>
    <w:rsid w:val="007F6435"/>
    <w:rsid w:val="007F70D2"/>
    <w:rsid w:val="008003F3"/>
    <w:rsid w:val="008008E7"/>
    <w:rsid w:val="008028C4"/>
    <w:rsid w:val="0080546E"/>
    <w:rsid w:val="00805CD5"/>
    <w:rsid w:val="00806A3D"/>
    <w:rsid w:val="00810F45"/>
    <w:rsid w:val="00812D0B"/>
    <w:rsid w:val="00812F7F"/>
    <w:rsid w:val="008130EA"/>
    <w:rsid w:val="00814416"/>
    <w:rsid w:val="008168AF"/>
    <w:rsid w:val="008173CC"/>
    <w:rsid w:val="0082099E"/>
    <w:rsid w:val="00820CA0"/>
    <w:rsid w:val="008221AD"/>
    <w:rsid w:val="00822C46"/>
    <w:rsid w:val="00823DA1"/>
    <w:rsid w:val="008322F6"/>
    <w:rsid w:val="00832832"/>
    <w:rsid w:val="008335E0"/>
    <w:rsid w:val="00833F63"/>
    <w:rsid w:val="00834478"/>
    <w:rsid w:val="008346A1"/>
    <w:rsid w:val="00836131"/>
    <w:rsid w:val="00837788"/>
    <w:rsid w:val="00840DBC"/>
    <w:rsid w:val="00845556"/>
    <w:rsid w:val="00845D43"/>
    <w:rsid w:val="00847421"/>
    <w:rsid w:val="00850718"/>
    <w:rsid w:val="008510C3"/>
    <w:rsid w:val="008511BE"/>
    <w:rsid w:val="00851F7C"/>
    <w:rsid w:val="00852AC8"/>
    <w:rsid w:val="00854348"/>
    <w:rsid w:val="008575FB"/>
    <w:rsid w:val="0086226C"/>
    <w:rsid w:val="00864419"/>
    <w:rsid w:val="00864AD5"/>
    <w:rsid w:val="00864DFE"/>
    <w:rsid w:val="00870B57"/>
    <w:rsid w:val="0087353D"/>
    <w:rsid w:val="008735D1"/>
    <w:rsid w:val="00875735"/>
    <w:rsid w:val="00882F1A"/>
    <w:rsid w:val="00883A58"/>
    <w:rsid w:val="00883D49"/>
    <w:rsid w:val="008840F4"/>
    <w:rsid w:val="00884A7F"/>
    <w:rsid w:val="00884FDB"/>
    <w:rsid w:val="00887B46"/>
    <w:rsid w:val="00891186"/>
    <w:rsid w:val="0089328D"/>
    <w:rsid w:val="00893B16"/>
    <w:rsid w:val="008964D2"/>
    <w:rsid w:val="00896A49"/>
    <w:rsid w:val="008A043A"/>
    <w:rsid w:val="008A5326"/>
    <w:rsid w:val="008B6ECC"/>
    <w:rsid w:val="008B6F2E"/>
    <w:rsid w:val="008C19C2"/>
    <w:rsid w:val="008C19DD"/>
    <w:rsid w:val="008C1E71"/>
    <w:rsid w:val="008C7488"/>
    <w:rsid w:val="008D02C9"/>
    <w:rsid w:val="008D367C"/>
    <w:rsid w:val="008E13AB"/>
    <w:rsid w:val="008E400B"/>
    <w:rsid w:val="008F75B0"/>
    <w:rsid w:val="00903809"/>
    <w:rsid w:val="00904165"/>
    <w:rsid w:val="009054A5"/>
    <w:rsid w:val="00905A9E"/>
    <w:rsid w:val="0090782F"/>
    <w:rsid w:val="00907FE7"/>
    <w:rsid w:val="009116B9"/>
    <w:rsid w:val="00916D9B"/>
    <w:rsid w:val="00920B66"/>
    <w:rsid w:val="00922133"/>
    <w:rsid w:val="00923512"/>
    <w:rsid w:val="00923DEC"/>
    <w:rsid w:val="00925342"/>
    <w:rsid w:val="00925F2F"/>
    <w:rsid w:val="00931D0B"/>
    <w:rsid w:val="00933342"/>
    <w:rsid w:val="00936428"/>
    <w:rsid w:val="009368AC"/>
    <w:rsid w:val="009417C3"/>
    <w:rsid w:val="00941DCC"/>
    <w:rsid w:val="0094546D"/>
    <w:rsid w:val="0094578A"/>
    <w:rsid w:val="00946B7D"/>
    <w:rsid w:val="00951285"/>
    <w:rsid w:val="009518B5"/>
    <w:rsid w:val="009535AC"/>
    <w:rsid w:val="00954D38"/>
    <w:rsid w:val="009550E2"/>
    <w:rsid w:val="00955394"/>
    <w:rsid w:val="00971CC1"/>
    <w:rsid w:val="00973B62"/>
    <w:rsid w:val="009750DF"/>
    <w:rsid w:val="00975A47"/>
    <w:rsid w:val="009775F5"/>
    <w:rsid w:val="00992799"/>
    <w:rsid w:val="00993177"/>
    <w:rsid w:val="00993EB1"/>
    <w:rsid w:val="0099632D"/>
    <w:rsid w:val="009A0898"/>
    <w:rsid w:val="009A1D77"/>
    <w:rsid w:val="009A310B"/>
    <w:rsid w:val="009A3A00"/>
    <w:rsid w:val="009A40BD"/>
    <w:rsid w:val="009A58E1"/>
    <w:rsid w:val="009B1DE6"/>
    <w:rsid w:val="009B2700"/>
    <w:rsid w:val="009B5AB8"/>
    <w:rsid w:val="009C0AAF"/>
    <w:rsid w:val="009C182F"/>
    <w:rsid w:val="009C7A88"/>
    <w:rsid w:val="009D00E6"/>
    <w:rsid w:val="009D018A"/>
    <w:rsid w:val="009D0757"/>
    <w:rsid w:val="009D0B28"/>
    <w:rsid w:val="009D22D1"/>
    <w:rsid w:val="009D288A"/>
    <w:rsid w:val="009D4469"/>
    <w:rsid w:val="009D4958"/>
    <w:rsid w:val="009D7AAA"/>
    <w:rsid w:val="009E0E3E"/>
    <w:rsid w:val="009E1C91"/>
    <w:rsid w:val="009E4DC9"/>
    <w:rsid w:val="009E5BF8"/>
    <w:rsid w:val="009E61EF"/>
    <w:rsid w:val="009E7B78"/>
    <w:rsid w:val="009F24FA"/>
    <w:rsid w:val="009F2DBA"/>
    <w:rsid w:val="009F4DE2"/>
    <w:rsid w:val="009F5EB4"/>
    <w:rsid w:val="009F722F"/>
    <w:rsid w:val="00A038B9"/>
    <w:rsid w:val="00A03C41"/>
    <w:rsid w:val="00A072C6"/>
    <w:rsid w:val="00A110FB"/>
    <w:rsid w:val="00A11AF1"/>
    <w:rsid w:val="00A17D89"/>
    <w:rsid w:val="00A200B3"/>
    <w:rsid w:val="00A231BF"/>
    <w:rsid w:val="00A25776"/>
    <w:rsid w:val="00A35400"/>
    <w:rsid w:val="00A37313"/>
    <w:rsid w:val="00A373BB"/>
    <w:rsid w:val="00A40792"/>
    <w:rsid w:val="00A410C8"/>
    <w:rsid w:val="00A420C4"/>
    <w:rsid w:val="00A454C0"/>
    <w:rsid w:val="00A579DD"/>
    <w:rsid w:val="00A61E67"/>
    <w:rsid w:val="00A67A9C"/>
    <w:rsid w:val="00A70F57"/>
    <w:rsid w:val="00A7123A"/>
    <w:rsid w:val="00A7145C"/>
    <w:rsid w:val="00A75124"/>
    <w:rsid w:val="00A75864"/>
    <w:rsid w:val="00A82EF6"/>
    <w:rsid w:val="00A84998"/>
    <w:rsid w:val="00A86299"/>
    <w:rsid w:val="00A864C0"/>
    <w:rsid w:val="00A86659"/>
    <w:rsid w:val="00A871DA"/>
    <w:rsid w:val="00A87D22"/>
    <w:rsid w:val="00A90F74"/>
    <w:rsid w:val="00A941B6"/>
    <w:rsid w:val="00A9713F"/>
    <w:rsid w:val="00A9719E"/>
    <w:rsid w:val="00A97BA9"/>
    <w:rsid w:val="00A97DE5"/>
    <w:rsid w:val="00AA085F"/>
    <w:rsid w:val="00AA1BD8"/>
    <w:rsid w:val="00AA3198"/>
    <w:rsid w:val="00AA5D00"/>
    <w:rsid w:val="00AA7287"/>
    <w:rsid w:val="00AA75B9"/>
    <w:rsid w:val="00AB170F"/>
    <w:rsid w:val="00AB25AC"/>
    <w:rsid w:val="00AB3BD6"/>
    <w:rsid w:val="00AB5341"/>
    <w:rsid w:val="00AB67FD"/>
    <w:rsid w:val="00AC07D7"/>
    <w:rsid w:val="00AC18B8"/>
    <w:rsid w:val="00AC2AE1"/>
    <w:rsid w:val="00AC49B6"/>
    <w:rsid w:val="00AC62B9"/>
    <w:rsid w:val="00AD3651"/>
    <w:rsid w:val="00AD48C6"/>
    <w:rsid w:val="00AD6476"/>
    <w:rsid w:val="00AE2EAC"/>
    <w:rsid w:val="00AE5068"/>
    <w:rsid w:val="00AE519C"/>
    <w:rsid w:val="00AE5C1D"/>
    <w:rsid w:val="00AE6295"/>
    <w:rsid w:val="00AE7AE7"/>
    <w:rsid w:val="00AF05F4"/>
    <w:rsid w:val="00AF2360"/>
    <w:rsid w:val="00AF35A9"/>
    <w:rsid w:val="00AF4736"/>
    <w:rsid w:val="00B00167"/>
    <w:rsid w:val="00B0273B"/>
    <w:rsid w:val="00B04433"/>
    <w:rsid w:val="00B11813"/>
    <w:rsid w:val="00B152A7"/>
    <w:rsid w:val="00B15489"/>
    <w:rsid w:val="00B1633D"/>
    <w:rsid w:val="00B16E26"/>
    <w:rsid w:val="00B20461"/>
    <w:rsid w:val="00B21E49"/>
    <w:rsid w:val="00B22267"/>
    <w:rsid w:val="00B222E6"/>
    <w:rsid w:val="00B2369A"/>
    <w:rsid w:val="00B24678"/>
    <w:rsid w:val="00B41BE4"/>
    <w:rsid w:val="00B42F58"/>
    <w:rsid w:val="00B438CE"/>
    <w:rsid w:val="00B444D5"/>
    <w:rsid w:val="00B453D8"/>
    <w:rsid w:val="00B51BDE"/>
    <w:rsid w:val="00B52E18"/>
    <w:rsid w:val="00B60804"/>
    <w:rsid w:val="00B634FF"/>
    <w:rsid w:val="00B672BA"/>
    <w:rsid w:val="00B67D78"/>
    <w:rsid w:val="00B74C2A"/>
    <w:rsid w:val="00B76620"/>
    <w:rsid w:val="00B80B72"/>
    <w:rsid w:val="00B81E67"/>
    <w:rsid w:val="00B83699"/>
    <w:rsid w:val="00B83846"/>
    <w:rsid w:val="00B841F7"/>
    <w:rsid w:val="00B9447F"/>
    <w:rsid w:val="00B95989"/>
    <w:rsid w:val="00BA34A6"/>
    <w:rsid w:val="00BA4E0B"/>
    <w:rsid w:val="00BA5602"/>
    <w:rsid w:val="00BA5D2B"/>
    <w:rsid w:val="00BA5D89"/>
    <w:rsid w:val="00BA5F8D"/>
    <w:rsid w:val="00BA7F1C"/>
    <w:rsid w:val="00BB0AFE"/>
    <w:rsid w:val="00BB1DAD"/>
    <w:rsid w:val="00BB256D"/>
    <w:rsid w:val="00BB2B32"/>
    <w:rsid w:val="00BB2D26"/>
    <w:rsid w:val="00BB43B8"/>
    <w:rsid w:val="00BB66E5"/>
    <w:rsid w:val="00BC08C0"/>
    <w:rsid w:val="00BC08D0"/>
    <w:rsid w:val="00BC3BA7"/>
    <w:rsid w:val="00BC55FD"/>
    <w:rsid w:val="00BC67BE"/>
    <w:rsid w:val="00BD1EA9"/>
    <w:rsid w:val="00BD3FDA"/>
    <w:rsid w:val="00BD4808"/>
    <w:rsid w:val="00BD61BD"/>
    <w:rsid w:val="00BE02B7"/>
    <w:rsid w:val="00BE13E8"/>
    <w:rsid w:val="00BE2B4A"/>
    <w:rsid w:val="00BE5646"/>
    <w:rsid w:val="00BF067A"/>
    <w:rsid w:val="00BF14D5"/>
    <w:rsid w:val="00BF1E15"/>
    <w:rsid w:val="00BF378F"/>
    <w:rsid w:val="00BF5C6A"/>
    <w:rsid w:val="00BF76C3"/>
    <w:rsid w:val="00C02D4E"/>
    <w:rsid w:val="00C04592"/>
    <w:rsid w:val="00C04F95"/>
    <w:rsid w:val="00C061CB"/>
    <w:rsid w:val="00C1179E"/>
    <w:rsid w:val="00C128D2"/>
    <w:rsid w:val="00C1395F"/>
    <w:rsid w:val="00C14D93"/>
    <w:rsid w:val="00C23D6F"/>
    <w:rsid w:val="00C24039"/>
    <w:rsid w:val="00C24742"/>
    <w:rsid w:val="00C25036"/>
    <w:rsid w:val="00C26E09"/>
    <w:rsid w:val="00C26ED1"/>
    <w:rsid w:val="00C27E4E"/>
    <w:rsid w:val="00C314BB"/>
    <w:rsid w:val="00C34E5E"/>
    <w:rsid w:val="00C36E98"/>
    <w:rsid w:val="00C4025B"/>
    <w:rsid w:val="00C43335"/>
    <w:rsid w:val="00C4728F"/>
    <w:rsid w:val="00C532FC"/>
    <w:rsid w:val="00C53CF3"/>
    <w:rsid w:val="00C551FD"/>
    <w:rsid w:val="00C55B5A"/>
    <w:rsid w:val="00C70169"/>
    <w:rsid w:val="00C71EE6"/>
    <w:rsid w:val="00C7478C"/>
    <w:rsid w:val="00C806BC"/>
    <w:rsid w:val="00C818E9"/>
    <w:rsid w:val="00C83193"/>
    <w:rsid w:val="00C846F1"/>
    <w:rsid w:val="00C8655E"/>
    <w:rsid w:val="00C86EE5"/>
    <w:rsid w:val="00C87AEE"/>
    <w:rsid w:val="00C905F2"/>
    <w:rsid w:val="00C9073B"/>
    <w:rsid w:val="00C938FD"/>
    <w:rsid w:val="00C93C51"/>
    <w:rsid w:val="00C95549"/>
    <w:rsid w:val="00CA3BD0"/>
    <w:rsid w:val="00CA4417"/>
    <w:rsid w:val="00CA78B2"/>
    <w:rsid w:val="00CB0513"/>
    <w:rsid w:val="00CB210C"/>
    <w:rsid w:val="00CB3CC5"/>
    <w:rsid w:val="00CB6EF4"/>
    <w:rsid w:val="00CC0F4C"/>
    <w:rsid w:val="00CC2778"/>
    <w:rsid w:val="00CC3422"/>
    <w:rsid w:val="00CC4565"/>
    <w:rsid w:val="00CC456D"/>
    <w:rsid w:val="00CC518B"/>
    <w:rsid w:val="00CD20C9"/>
    <w:rsid w:val="00CD3A2E"/>
    <w:rsid w:val="00CD3D67"/>
    <w:rsid w:val="00CD3FB6"/>
    <w:rsid w:val="00CE25D3"/>
    <w:rsid w:val="00CE378D"/>
    <w:rsid w:val="00CE5B6B"/>
    <w:rsid w:val="00CE62FA"/>
    <w:rsid w:val="00CE6B9E"/>
    <w:rsid w:val="00CE7001"/>
    <w:rsid w:val="00CF2FBF"/>
    <w:rsid w:val="00CF654A"/>
    <w:rsid w:val="00D01EBB"/>
    <w:rsid w:val="00D04F6E"/>
    <w:rsid w:val="00D11540"/>
    <w:rsid w:val="00D15C3C"/>
    <w:rsid w:val="00D203FF"/>
    <w:rsid w:val="00D275D3"/>
    <w:rsid w:val="00D34C9F"/>
    <w:rsid w:val="00D34F59"/>
    <w:rsid w:val="00D36439"/>
    <w:rsid w:val="00D3732E"/>
    <w:rsid w:val="00D40A68"/>
    <w:rsid w:val="00D41043"/>
    <w:rsid w:val="00D414E3"/>
    <w:rsid w:val="00D4341E"/>
    <w:rsid w:val="00D47728"/>
    <w:rsid w:val="00D47901"/>
    <w:rsid w:val="00D531BD"/>
    <w:rsid w:val="00D53A0E"/>
    <w:rsid w:val="00D62D8E"/>
    <w:rsid w:val="00D650EB"/>
    <w:rsid w:val="00D66DDC"/>
    <w:rsid w:val="00D722D1"/>
    <w:rsid w:val="00D736E3"/>
    <w:rsid w:val="00D74882"/>
    <w:rsid w:val="00D748ED"/>
    <w:rsid w:val="00D75BDD"/>
    <w:rsid w:val="00D76AB9"/>
    <w:rsid w:val="00D80E93"/>
    <w:rsid w:val="00D83EEB"/>
    <w:rsid w:val="00D84DB3"/>
    <w:rsid w:val="00D86FA5"/>
    <w:rsid w:val="00D92179"/>
    <w:rsid w:val="00D92260"/>
    <w:rsid w:val="00D937C8"/>
    <w:rsid w:val="00D93EF3"/>
    <w:rsid w:val="00D93F3B"/>
    <w:rsid w:val="00D96D20"/>
    <w:rsid w:val="00DA06BB"/>
    <w:rsid w:val="00DA2494"/>
    <w:rsid w:val="00DA4CA8"/>
    <w:rsid w:val="00DA5CD2"/>
    <w:rsid w:val="00DB34AB"/>
    <w:rsid w:val="00DB4CC5"/>
    <w:rsid w:val="00DB6920"/>
    <w:rsid w:val="00DC0A9C"/>
    <w:rsid w:val="00DC1067"/>
    <w:rsid w:val="00DC519F"/>
    <w:rsid w:val="00DC57D7"/>
    <w:rsid w:val="00DC7650"/>
    <w:rsid w:val="00DC7BCA"/>
    <w:rsid w:val="00DD0221"/>
    <w:rsid w:val="00DD0F8F"/>
    <w:rsid w:val="00DD1EDA"/>
    <w:rsid w:val="00DD2C67"/>
    <w:rsid w:val="00DD4BA0"/>
    <w:rsid w:val="00DE18FF"/>
    <w:rsid w:val="00DE2382"/>
    <w:rsid w:val="00DE2834"/>
    <w:rsid w:val="00DE3C8A"/>
    <w:rsid w:val="00DE76D9"/>
    <w:rsid w:val="00DF0182"/>
    <w:rsid w:val="00DF47C0"/>
    <w:rsid w:val="00DF52C3"/>
    <w:rsid w:val="00DF5DDC"/>
    <w:rsid w:val="00E0186A"/>
    <w:rsid w:val="00E05072"/>
    <w:rsid w:val="00E05C1C"/>
    <w:rsid w:val="00E07F3F"/>
    <w:rsid w:val="00E149EE"/>
    <w:rsid w:val="00E14F6C"/>
    <w:rsid w:val="00E15AC0"/>
    <w:rsid w:val="00E203FF"/>
    <w:rsid w:val="00E23616"/>
    <w:rsid w:val="00E25289"/>
    <w:rsid w:val="00E27C89"/>
    <w:rsid w:val="00E3251A"/>
    <w:rsid w:val="00E326DA"/>
    <w:rsid w:val="00E339AF"/>
    <w:rsid w:val="00E40284"/>
    <w:rsid w:val="00E41A39"/>
    <w:rsid w:val="00E45818"/>
    <w:rsid w:val="00E46F1B"/>
    <w:rsid w:val="00E509DF"/>
    <w:rsid w:val="00E50B37"/>
    <w:rsid w:val="00E50F15"/>
    <w:rsid w:val="00E5217C"/>
    <w:rsid w:val="00E521A7"/>
    <w:rsid w:val="00E60D4E"/>
    <w:rsid w:val="00E60E5C"/>
    <w:rsid w:val="00E61129"/>
    <w:rsid w:val="00E621FB"/>
    <w:rsid w:val="00E62443"/>
    <w:rsid w:val="00E6247E"/>
    <w:rsid w:val="00E63077"/>
    <w:rsid w:val="00E64507"/>
    <w:rsid w:val="00E66F78"/>
    <w:rsid w:val="00E75FBB"/>
    <w:rsid w:val="00E81B84"/>
    <w:rsid w:val="00E82913"/>
    <w:rsid w:val="00E8404B"/>
    <w:rsid w:val="00E84B61"/>
    <w:rsid w:val="00E84F79"/>
    <w:rsid w:val="00E850D1"/>
    <w:rsid w:val="00E864F7"/>
    <w:rsid w:val="00E87FA3"/>
    <w:rsid w:val="00E926A0"/>
    <w:rsid w:val="00E929EF"/>
    <w:rsid w:val="00E92A32"/>
    <w:rsid w:val="00E92BDD"/>
    <w:rsid w:val="00E9502B"/>
    <w:rsid w:val="00E96C37"/>
    <w:rsid w:val="00EA1284"/>
    <w:rsid w:val="00EA16EE"/>
    <w:rsid w:val="00EA3E11"/>
    <w:rsid w:val="00EA6D36"/>
    <w:rsid w:val="00EB33D8"/>
    <w:rsid w:val="00EC1D84"/>
    <w:rsid w:val="00EC351F"/>
    <w:rsid w:val="00EC5BD1"/>
    <w:rsid w:val="00EC687C"/>
    <w:rsid w:val="00EC6B93"/>
    <w:rsid w:val="00EC795A"/>
    <w:rsid w:val="00ED0248"/>
    <w:rsid w:val="00ED0ABB"/>
    <w:rsid w:val="00ED0D7F"/>
    <w:rsid w:val="00ED15E8"/>
    <w:rsid w:val="00ED3CA9"/>
    <w:rsid w:val="00ED6CF8"/>
    <w:rsid w:val="00ED79D0"/>
    <w:rsid w:val="00EE2CB9"/>
    <w:rsid w:val="00EE2CC4"/>
    <w:rsid w:val="00EE43B7"/>
    <w:rsid w:val="00EE43E0"/>
    <w:rsid w:val="00EE57F7"/>
    <w:rsid w:val="00EE70C3"/>
    <w:rsid w:val="00EF4B2F"/>
    <w:rsid w:val="00EF6EC4"/>
    <w:rsid w:val="00F00867"/>
    <w:rsid w:val="00F03BE9"/>
    <w:rsid w:val="00F0401F"/>
    <w:rsid w:val="00F043A8"/>
    <w:rsid w:val="00F065AD"/>
    <w:rsid w:val="00F07D49"/>
    <w:rsid w:val="00F07F16"/>
    <w:rsid w:val="00F1782E"/>
    <w:rsid w:val="00F21499"/>
    <w:rsid w:val="00F21DCB"/>
    <w:rsid w:val="00F22E63"/>
    <w:rsid w:val="00F231AA"/>
    <w:rsid w:val="00F2655D"/>
    <w:rsid w:val="00F319BA"/>
    <w:rsid w:val="00F32167"/>
    <w:rsid w:val="00F32565"/>
    <w:rsid w:val="00F335CD"/>
    <w:rsid w:val="00F34B52"/>
    <w:rsid w:val="00F34F30"/>
    <w:rsid w:val="00F35CC2"/>
    <w:rsid w:val="00F35EE0"/>
    <w:rsid w:val="00F37777"/>
    <w:rsid w:val="00F464D8"/>
    <w:rsid w:val="00F465A4"/>
    <w:rsid w:val="00F50310"/>
    <w:rsid w:val="00F50723"/>
    <w:rsid w:val="00F51480"/>
    <w:rsid w:val="00F54B55"/>
    <w:rsid w:val="00F5571F"/>
    <w:rsid w:val="00F56410"/>
    <w:rsid w:val="00F57845"/>
    <w:rsid w:val="00F62A64"/>
    <w:rsid w:val="00F63075"/>
    <w:rsid w:val="00F65FB5"/>
    <w:rsid w:val="00F6769F"/>
    <w:rsid w:val="00F74372"/>
    <w:rsid w:val="00F74A10"/>
    <w:rsid w:val="00F7756C"/>
    <w:rsid w:val="00F81FED"/>
    <w:rsid w:val="00F85399"/>
    <w:rsid w:val="00F85BDC"/>
    <w:rsid w:val="00F86DEE"/>
    <w:rsid w:val="00F96E2E"/>
    <w:rsid w:val="00FA0C35"/>
    <w:rsid w:val="00FA20A8"/>
    <w:rsid w:val="00FA45F8"/>
    <w:rsid w:val="00FB0AC4"/>
    <w:rsid w:val="00FB1F63"/>
    <w:rsid w:val="00FB27C9"/>
    <w:rsid w:val="00FB5F9D"/>
    <w:rsid w:val="00FC03B1"/>
    <w:rsid w:val="00FC345A"/>
    <w:rsid w:val="00FC3B0B"/>
    <w:rsid w:val="00FC5C24"/>
    <w:rsid w:val="00FC716B"/>
    <w:rsid w:val="00FC73D2"/>
    <w:rsid w:val="00FC7683"/>
    <w:rsid w:val="00FC76D3"/>
    <w:rsid w:val="00FD6C98"/>
    <w:rsid w:val="00FE0AA2"/>
    <w:rsid w:val="00FE0F1F"/>
    <w:rsid w:val="00FE43A4"/>
    <w:rsid w:val="00FF1CE4"/>
    <w:rsid w:val="00FF5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074443"/>
  <w15:docId w15:val="{7900B4E0-EDF9-47EA-9A2E-B49A2BC1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EA"/>
    <w:pPr>
      <w:spacing w:after="0" w:line="282" w:lineRule="exact"/>
    </w:pPr>
    <w:rPr>
      <w:rFonts w:ascii="Arial" w:eastAsia="Times New Roman" w:hAnsi="Arial" w:cs="Times New Roman"/>
      <w:spacing w:val="-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tionalbullets">
    <w:name w:val="Optional bullets"/>
    <w:basedOn w:val="Normal"/>
    <w:rsid w:val="00834478"/>
    <w:pPr>
      <w:numPr>
        <w:numId w:val="1"/>
      </w:numPr>
      <w:spacing w:line="248" w:lineRule="exact"/>
    </w:pPr>
  </w:style>
  <w:style w:type="paragraph" w:styleId="Header">
    <w:name w:val="header"/>
    <w:basedOn w:val="Normal"/>
    <w:link w:val="HeaderChar"/>
    <w:rsid w:val="00834478"/>
    <w:pPr>
      <w:tabs>
        <w:tab w:val="center" w:pos="4153"/>
        <w:tab w:val="right" w:pos="8306"/>
      </w:tabs>
    </w:pPr>
  </w:style>
  <w:style w:type="character" w:customStyle="1" w:styleId="HeaderChar">
    <w:name w:val="Header Char"/>
    <w:basedOn w:val="DefaultParagraphFont"/>
    <w:link w:val="Header"/>
    <w:rsid w:val="00834478"/>
    <w:rPr>
      <w:rFonts w:ascii="Verdana" w:eastAsia="Times New Roman" w:hAnsi="Verdana" w:cs="Times New Roman"/>
      <w:spacing w:val="-4"/>
      <w:szCs w:val="20"/>
      <w:lang w:val="en-GB"/>
    </w:rPr>
  </w:style>
  <w:style w:type="paragraph" w:styleId="Footer">
    <w:name w:val="footer"/>
    <w:basedOn w:val="Normal"/>
    <w:link w:val="FooterChar"/>
    <w:rsid w:val="00834478"/>
    <w:pPr>
      <w:tabs>
        <w:tab w:val="center" w:pos="4153"/>
        <w:tab w:val="right" w:pos="8306"/>
      </w:tabs>
    </w:pPr>
  </w:style>
  <w:style w:type="character" w:customStyle="1" w:styleId="FooterChar">
    <w:name w:val="Footer Char"/>
    <w:basedOn w:val="DefaultParagraphFont"/>
    <w:link w:val="Footer"/>
    <w:rsid w:val="00834478"/>
    <w:rPr>
      <w:rFonts w:ascii="Verdana" w:eastAsia="Times New Roman" w:hAnsi="Verdana" w:cs="Times New Roman"/>
      <w:spacing w:val="-4"/>
      <w:szCs w:val="20"/>
      <w:lang w:val="en-GB"/>
    </w:rPr>
  </w:style>
  <w:style w:type="paragraph" w:customStyle="1" w:styleId="Heading">
    <w:name w:val="Heading"/>
    <w:basedOn w:val="Normal"/>
    <w:rsid w:val="00834478"/>
    <w:pPr>
      <w:spacing w:line="298" w:lineRule="exact"/>
    </w:pPr>
    <w:rPr>
      <w:rFonts w:cs="Courier New"/>
      <w:b/>
      <w:bCs/>
      <w:sz w:val="26"/>
      <w:szCs w:val="28"/>
    </w:rPr>
  </w:style>
  <w:style w:type="character" w:styleId="Hyperlink">
    <w:name w:val="Hyperlink"/>
    <w:basedOn w:val="DefaultParagraphFont"/>
    <w:uiPriority w:val="99"/>
    <w:unhideWhenUsed/>
    <w:rsid w:val="00834478"/>
    <w:rPr>
      <w:color w:val="0000FF"/>
      <w:u w:val="single"/>
    </w:rPr>
  </w:style>
  <w:style w:type="paragraph" w:styleId="PlainText">
    <w:name w:val="Plain Text"/>
    <w:basedOn w:val="Normal"/>
    <w:link w:val="PlainTextChar"/>
    <w:uiPriority w:val="99"/>
    <w:unhideWhenUsed/>
    <w:rsid w:val="006C6ECF"/>
    <w:pPr>
      <w:spacing w:line="240" w:lineRule="auto"/>
    </w:pPr>
    <w:rPr>
      <w:rFonts w:ascii="Consolas" w:hAnsi="Consolas"/>
      <w:spacing w:val="0"/>
      <w:sz w:val="21"/>
      <w:szCs w:val="21"/>
      <w:lang w:val="en-US" w:bidi="en-US"/>
    </w:rPr>
  </w:style>
  <w:style w:type="character" w:customStyle="1" w:styleId="PlainTextChar">
    <w:name w:val="Plain Text Char"/>
    <w:basedOn w:val="DefaultParagraphFont"/>
    <w:link w:val="PlainText"/>
    <w:uiPriority w:val="99"/>
    <w:rsid w:val="006C6ECF"/>
    <w:rPr>
      <w:rFonts w:ascii="Consolas" w:eastAsia="Times New Roman" w:hAnsi="Consolas" w:cs="Times New Roman"/>
      <w:sz w:val="21"/>
      <w:szCs w:val="21"/>
      <w:lang w:bidi="en-US"/>
    </w:rPr>
  </w:style>
  <w:style w:type="paragraph" w:styleId="ListParagraph">
    <w:name w:val="List Paragraph"/>
    <w:basedOn w:val="Normal"/>
    <w:uiPriority w:val="34"/>
    <w:qFormat/>
    <w:rsid w:val="008130EA"/>
    <w:pPr>
      <w:spacing w:line="240" w:lineRule="auto"/>
      <w:ind w:left="720"/>
    </w:pPr>
    <w:rPr>
      <w:rFonts w:eastAsiaTheme="minorHAnsi"/>
      <w:spacing w:val="0"/>
      <w:szCs w:val="22"/>
      <w:lang w:val="en-US"/>
    </w:rPr>
  </w:style>
  <w:style w:type="table" w:styleId="TableGrid">
    <w:name w:val="Table Grid"/>
    <w:basedOn w:val="TableNormal"/>
    <w:uiPriority w:val="59"/>
    <w:rsid w:val="006C6EC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B0513"/>
    <w:rPr>
      <w:color w:val="808080"/>
      <w:shd w:val="clear" w:color="auto" w:fill="E6E6E6"/>
    </w:rPr>
  </w:style>
  <w:style w:type="paragraph" w:styleId="BalloonText">
    <w:name w:val="Balloon Text"/>
    <w:basedOn w:val="Normal"/>
    <w:link w:val="BalloonTextChar"/>
    <w:uiPriority w:val="99"/>
    <w:semiHidden/>
    <w:unhideWhenUsed/>
    <w:rsid w:val="00A751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124"/>
    <w:rPr>
      <w:rFonts w:ascii="Segoe UI" w:eastAsia="Times New Roman" w:hAnsi="Segoe UI" w:cs="Segoe UI"/>
      <w:spacing w:val="-4"/>
      <w:sz w:val="18"/>
      <w:szCs w:val="18"/>
      <w:lang w:val="en-GB"/>
    </w:rPr>
  </w:style>
  <w:style w:type="paragraph" w:styleId="FootnoteText">
    <w:name w:val="footnote text"/>
    <w:basedOn w:val="Normal"/>
    <w:link w:val="FootnoteTextChar"/>
    <w:uiPriority w:val="99"/>
    <w:unhideWhenUsed/>
    <w:rsid w:val="006A5BB0"/>
    <w:pPr>
      <w:spacing w:line="240" w:lineRule="auto"/>
    </w:pPr>
    <w:rPr>
      <w:sz w:val="20"/>
    </w:rPr>
  </w:style>
  <w:style w:type="character" w:customStyle="1" w:styleId="FootnoteTextChar">
    <w:name w:val="Footnote Text Char"/>
    <w:basedOn w:val="DefaultParagraphFont"/>
    <w:link w:val="FootnoteText"/>
    <w:uiPriority w:val="99"/>
    <w:rsid w:val="006A5BB0"/>
    <w:rPr>
      <w:rFonts w:ascii="Arial" w:eastAsia="Times New Roman" w:hAnsi="Arial" w:cs="Times New Roman"/>
      <w:spacing w:val="-4"/>
      <w:sz w:val="20"/>
      <w:szCs w:val="20"/>
      <w:lang w:val="en-GB"/>
    </w:rPr>
  </w:style>
  <w:style w:type="character" w:styleId="FootnoteReference">
    <w:name w:val="footnote reference"/>
    <w:basedOn w:val="DefaultParagraphFont"/>
    <w:uiPriority w:val="99"/>
    <w:semiHidden/>
    <w:unhideWhenUsed/>
    <w:rsid w:val="006A5BB0"/>
    <w:rPr>
      <w:vertAlign w:val="superscript"/>
    </w:rPr>
  </w:style>
  <w:style w:type="character" w:styleId="Strong">
    <w:name w:val="Strong"/>
    <w:basedOn w:val="DefaultParagraphFont"/>
    <w:uiPriority w:val="22"/>
    <w:qFormat/>
    <w:rsid w:val="00C14D93"/>
    <w:rPr>
      <w:b/>
      <w:bCs/>
    </w:rPr>
  </w:style>
  <w:style w:type="character" w:styleId="CommentReference">
    <w:name w:val="annotation reference"/>
    <w:basedOn w:val="DefaultParagraphFont"/>
    <w:uiPriority w:val="99"/>
    <w:semiHidden/>
    <w:unhideWhenUsed/>
    <w:rsid w:val="00B2369A"/>
    <w:rPr>
      <w:sz w:val="16"/>
      <w:szCs w:val="16"/>
    </w:rPr>
  </w:style>
  <w:style w:type="paragraph" w:styleId="CommentText">
    <w:name w:val="annotation text"/>
    <w:basedOn w:val="Normal"/>
    <w:link w:val="CommentTextChar"/>
    <w:uiPriority w:val="99"/>
    <w:unhideWhenUsed/>
    <w:rsid w:val="00B2369A"/>
    <w:pPr>
      <w:spacing w:line="240" w:lineRule="auto"/>
    </w:pPr>
    <w:rPr>
      <w:sz w:val="20"/>
    </w:rPr>
  </w:style>
  <w:style w:type="character" w:customStyle="1" w:styleId="CommentTextChar">
    <w:name w:val="Comment Text Char"/>
    <w:basedOn w:val="DefaultParagraphFont"/>
    <w:link w:val="CommentText"/>
    <w:uiPriority w:val="99"/>
    <w:rsid w:val="00B2369A"/>
    <w:rPr>
      <w:rFonts w:ascii="Arial" w:eastAsia="Times New Roman" w:hAnsi="Arial" w:cs="Times New Roman"/>
      <w:spacing w:val="-4"/>
      <w:sz w:val="20"/>
      <w:szCs w:val="20"/>
      <w:lang w:val="en-GB"/>
    </w:rPr>
  </w:style>
  <w:style w:type="paragraph" w:styleId="CommentSubject">
    <w:name w:val="annotation subject"/>
    <w:basedOn w:val="CommentText"/>
    <w:next w:val="CommentText"/>
    <w:link w:val="CommentSubjectChar"/>
    <w:uiPriority w:val="99"/>
    <w:semiHidden/>
    <w:unhideWhenUsed/>
    <w:rsid w:val="00B2369A"/>
    <w:rPr>
      <w:b/>
      <w:bCs/>
    </w:rPr>
  </w:style>
  <w:style w:type="character" w:customStyle="1" w:styleId="CommentSubjectChar">
    <w:name w:val="Comment Subject Char"/>
    <w:basedOn w:val="CommentTextChar"/>
    <w:link w:val="CommentSubject"/>
    <w:uiPriority w:val="99"/>
    <w:semiHidden/>
    <w:rsid w:val="00B2369A"/>
    <w:rPr>
      <w:rFonts w:ascii="Arial" w:eastAsia="Times New Roman" w:hAnsi="Arial" w:cs="Times New Roman"/>
      <w:b/>
      <w:bCs/>
      <w:spacing w:val="-4"/>
      <w:sz w:val="20"/>
      <w:szCs w:val="20"/>
      <w:lang w:val="en-GB"/>
    </w:rPr>
  </w:style>
  <w:style w:type="character" w:customStyle="1" w:styleId="ms-rtethemeforecolor-2-01">
    <w:name w:val="ms-rtethemeforecolor-2-01"/>
    <w:basedOn w:val="DefaultParagraphFont"/>
    <w:rsid w:val="00754CB1"/>
    <w:rPr>
      <w:color w:val="000000"/>
    </w:rPr>
  </w:style>
  <w:style w:type="character" w:customStyle="1" w:styleId="ms-rtethemefontface-21">
    <w:name w:val="ms-rtethemefontface-21"/>
    <w:basedOn w:val="DefaultParagraphFont"/>
    <w:rsid w:val="00754CB1"/>
    <w:rPr>
      <w:rFonts w:ascii="Arial" w:hAnsi="Arial" w:cs="Arial" w:hint="default"/>
    </w:rPr>
  </w:style>
  <w:style w:type="paragraph" w:styleId="EndnoteText">
    <w:name w:val="endnote text"/>
    <w:basedOn w:val="Normal"/>
    <w:link w:val="EndnoteTextChar"/>
    <w:uiPriority w:val="99"/>
    <w:semiHidden/>
    <w:unhideWhenUsed/>
    <w:rsid w:val="004D289E"/>
    <w:pPr>
      <w:spacing w:line="240" w:lineRule="auto"/>
    </w:pPr>
    <w:rPr>
      <w:sz w:val="20"/>
    </w:rPr>
  </w:style>
  <w:style w:type="character" w:customStyle="1" w:styleId="EndnoteTextChar">
    <w:name w:val="Endnote Text Char"/>
    <w:basedOn w:val="DefaultParagraphFont"/>
    <w:link w:val="EndnoteText"/>
    <w:uiPriority w:val="99"/>
    <w:semiHidden/>
    <w:rsid w:val="004D289E"/>
    <w:rPr>
      <w:rFonts w:ascii="Arial" w:eastAsia="Times New Roman" w:hAnsi="Arial" w:cs="Times New Roman"/>
      <w:spacing w:val="-4"/>
      <w:sz w:val="20"/>
      <w:szCs w:val="20"/>
      <w:lang w:val="en-GB"/>
    </w:rPr>
  </w:style>
  <w:style w:type="character" w:styleId="EndnoteReference">
    <w:name w:val="endnote reference"/>
    <w:basedOn w:val="DefaultParagraphFont"/>
    <w:uiPriority w:val="99"/>
    <w:semiHidden/>
    <w:unhideWhenUsed/>
    <w:rsid w:val="004D289E"/>
    <w:rPr>
      <w:vertAlign w:val="superscript"/>
    </w:rPr>
  </w:style>
  <w:style w:type="character" w:styleId="FollowedHyperlink">
    <w:name w:val="FollowedHyperlink"/>
    <w:basedOn w:val="DefaultParagraphFont"/>
    <w:uiPriority w:val="99"/>
    <w:semiHidden/>
    <w:unhideWhenUsed/>
    <w:rsid w:val="00FA20A8"/>
    <w:rPr>
      <w:color w:val="000000" w:themeColor="followedHyperlink"/>
      <w:u w:val="single"/>
    </w:rPr>
  </w:style>
  <w:style w:type="character" w:customStyle="1" w:styleId="UnresolvedMention2">
    <w:name w:val="Unresolved Mention2"/>
    <w:basedOn w:val="DefaultParagraphFont"/>
    <w:uiPriority w:val="99"/>
    <w:semiHidden/>
    <w:unhideWhenUsed/>
    <w:rsid w:val="001C34F4"/>
    <w:rPr>
      <w:color w:val="605E5C"/>
      <w:shd w:val="clear" w:color="auto" w:fill="E1DFDD"/>
    </w:rPr>
  </w:style>
  <w:style w:type="paragraph" w:customStyle="1" w:styleId="article-content-copy">
    <w:name w:val="article-content-copy"/>
    <w:basedOn w:val="Normal"/>
    <w:rsid w:val="001C34F4"/>
    <w:pPr>
      <w:spacing w:before="100" w:beforeAutospacing="1" w:after="100" w:afterAutospacing="1" w:line="240" w:lineRule="auto"/>
    </w:pPr>
    <w:rPr>
      <w:rFonts w:ascii="Times New Roman" w:hAnsi="Times New Roman"/>
      <w:spacing w:val="0"/>
      <w:sz w:val="24"/>
      <w:szCs w:val="24"/>
      <w:lang w:val="en-US"/>
    </w:rPr>
  </w:style>
  <w:style w:type="paragraph" w:customStyle="1" w:styleId="Default">
    <w:name w:val="Default"/>
    <w:rsid w:val="008F75B0"/>
    <w:pPr>
      <w:autoSpaceDE w:val="0"/>
      <w:autoSpaceDN w:val="0"/>
      <w:adjustRightInd w:val="0"/>
      <w:spacing w:after="0" w:line="240" w:lineRule="auto"/>
    </w:pPr>
    <w:rPr>
      <w:rFonts w:ascii="Verdana" w:eastAsia="Calibri" w:hAnsi="Verdana" w:cs="Verdana"/>
      <w:color w:val="000000"/>
      <w:sz w:val="24"/>
      <w:szCs w:val="24"/>
      <w:lang w:val="en-GB" w:eastAsia="en-GB"/>
    </w:rPr>
  </w:style>
  <w:style w:type="paragraph" w:customStyle="1" w:styleId="xmsolistparagraph">
    <w:name w:val="x_msolistparagraph"/>
    <w:basedOn w:val="Normal"/>
    <w:rsid w:val="008F75B0"/>
    <w:pPr>
      <w:spacing w:line="240" w:lineRule="auto"/>
      <w:ind w:left="720"/>
    </w:pPr>
    <w:rPr>
      <w:rFonts w:ascii="Calibri" w:eastAsiaTheme="minorHAnsi" w:hAnsi="Calibri" w:cs="Calibri"/>
      <w:spacing w:val="0"/>
      <w:szCs w:val="22"/>
      <w:lang w:eastAsia="en-GB"/>
    </w:rPr>
  </w:style>
  <w:style w:type="paragraph" w:styleId="BodyText">
    <w:name w:val="Body Text"/>
    <w:basedOn w:val="Normal"/>
    <w:link w:val="BodyTextChar"/>
    <w:rsid w:val="000806A2"/>
    <w:pPr>
      <w:spacing w:line="360" w:lineRule="auto"/>
    </w:pPr>
    <w:rPr>
      <w:rFonts w:ascii="Courier New" w:hAnsi="Courier New"/>
      <w:spacing w:val="0"/>
      <w:sz w:val="24"/>
      <w:lang w:val="de-DE" w:eastAsia="de-DE"/>
    </w:rPr>
  </w:style>
  <w:style w:type="character" w:customStyle="1" w:styleId="BodyTextChar">
    <w:name w:val="Body Text Char"/>
    <w:basedOn w:val="DefaultParagraphFont"/>
    <w:link w:val="BodyText"/>
    <w:rsid w:val="000806A2"/>
    <w:rPr>
      <w:rFonts w:ascii="Courier New" w:eastAsia="Times New Roman" w:hAnsi="Courier New" w:cs="Times New Roman"/>
      <w:sz w:val="24"/>
      <w:szCs w:val="20"/>
      <w:lang w:val="de-DE" w:eastAsia="de-DE"/>
    </w:rPr>
  </w:style>
  <w:style w:type="paragraph" w:customStyle="1" w:styleId="paragraph">
    <w:name w:val="paragraph"/>
    <w:basedOn w:val="Normal"/>
    <w:rsid w:val="000806A2"/>
    <w:pPr>
      <w:spacing w:before="100" w:beforeAutospacing="1" w:after="100" w:afterAutospacing="1" w:line="240" w:lineRule="auto"/>
    </w:pPr>
    <w:rPr>
      <w:rFonts w:ascii="Times New Roman" w:hAnsi="Times New Roman"/>
      <w:spacing w:val="0"/>
      <w:sz w:val="24"/>
      <w:szCs w:val="24"/>
      <w:lang w:val="en-US"/>
    </w:rPr>
  </w:style>
  <w:style w:type="character" w:customStyle="1" w:styleId="normaltextrun">
    <w:name w:val="normaltextrun"/>
    <w:rsid w:val="000806A2"/>
  </w:style>
  <w:style w:type="character" w:customStyle="1" w:styleId="A3">
    <w:name w:val="A3"/>
    <w:uiPriority w:val="99"/>
    <w:rsid w:val="00AE2EAC"/>
    <w:rPr>
      <w:rFonts w:cs="Invesco Interstate Light"/>
      <w:color w:val="000000"/>
      <w:sz w:val="20"/>
      <w:szCs w:val="20"/>
    </w:rPr>
  </w:style>
  <w:style w:type="character" w:customStyle="1" w:styleId="A4">
    <w:name w:val="A4"/>
    <w:uiPriority w:val="99"/>
    <w:rsid w:val="00AE2EAC"/>
    <w:rPr>
      <w:rFonts w:cs="Invesco Interstate Light"/>
      <w:color w:val="000000"/>
      <w:sz w:val="11"/>
      <w:szCs w:val="11"/>
    </w:rPr>
  </w:style>
  <w:style w:type="paragraph" w:customStyle="1" w:styleId="Pa4">
    <w:name w:val="Pa4"/>
    <w:basedOn w:val="Default"/>
    <w:next w:val="Default"/>
    <w:uiPriority w:val="99"/>
    <w:rsid w:val="00220949"/>
    <w:pPr>
      <w:spacing w:line="241" w:lineRule="atLeast"/>
    </w:pPr>
    <w:rPr>
      <w:rFonts w:ascii="Invesco Interstate Light" w:eastAsiaTheme="minorHAnsi" w:hAnsi="Invesco Interstate Light" w:cstheme="minorBidi"/>
      <w:color w:val="auto"/>
      <w:lang w:eastAsia="en-US"/>
    </w:rPr>
  </w:style>
  <w:style w:type="paragraph" w:customStyle="1" w:styleId="Pa0">
    <w:name w:val="Pa0"/>
    <w:basedOn w:val="Default"/>
    <w:next w:val="Default"/>
    <w:uiPriority w:val="99"/>
    <w:rsid w:val="00B16E26"/>
    <w:pPr>
      <w:spacing w:line="241" w:lineRule="atLeast"/>
    </w:pPr>
    <w:rPr>
      <w:rFonts w:ascii="Invesco Interstate Light" w:eastAsiaTheme="minorHAnsi" w:hAnsi="Invesco Interstate Light" w:cstheme="minorBidi"/>
      <w:color w:val="auto"/>
      <w:lang w:eastAsia="en-US"/>
    </w:rPr>
  </w:style>
  <w:style w:type="character" w:customStyle="1" w:styleId="A1">
    <w:name w:val="A1"/>
    <w:uiPriority w:val="99"/>
    <w:rsid w:val="00740676"/>
    <w:rPr>
      <w:color w:val="000000"/>
    </w:rPr>
  </w:style>
  <w:style w:type="paragraph" w:styleId="Revision">
    <w:name w:val="Revision"/>
    <w:hidden/>
    <w:uiPriority w:val="99"/>
    <w:semiHidden/>
    <w:rsid w:val="00A871DA"/>
    <w:pPr>
      <w:spacing w:after="0" w:line="240" w:lineRule="auto"/>
    </w:pPr>
    <w:rPr>
      <w:rFonts w:ascii="Arial" w:eastAsia="Times New Roman" w:hAnsi="Arial" w:cs="Times New Roman"/>
      <w:spacing w:val="-4"/>
      <w:szCs w:val="20"/>
      <w:lang w:val="en-GB"/>
    </w:rPr>
  </w:style>
  <w:style w:type="character" w:customStyle="1" w:styleId="ipa-label">
    <w:name w:val="ipa-label"/>
    <w:basedOn w:val="DefaultParagraphFont"/>
    <w:rsid w:val="001E3C7E"/>
  </w:style>
  <w:style w:type="character" w:customStyle="1" w:styleId="ipa">
    <w:name w:val="ipa"/>
    <w:basedOn w:val="DefaultParagraphFont"/>
    <w:rsid w:val="001E3C7E"/>
  </w:style>
  <w:style w:type="character" w:customStyle="1" w:styleId="ext-phonos">
    <w:name w:val="ext-phonos"/>
    <w:basedOn w:val="DefaultParagraphFont"/>
    <w:rsid w:val="001E3C7E"/>
  </w:style>
  <w:style w:type="character" w:customStyle="1" w:styleId="cf01">
    <w:name w:val="cf01"/>
    <w:basedOn w:val="DefaultParagraphFont"/>
    <w:rsid w:val="009D0757"/>
    <w:rPr>
      <w:rFonts w:ascii="Segoe UI" w:hAnsi="Segoe UI" w:cs="Segoe UI" w:hint="default"/>
      <w:sz w:val="18"/>
      <w:szCs w:val="18"/>
    </w:rPr>
  </w:style>
  <w:style w:type="character" w:styleId="UnresolvedMention">
    <w:name w:val="Unresolved Mention"/>
    <w:basedOn w:val="DefaultParagraphFont"/>
    <w:uiPriority w:val="99"/>
    <w:semiHidden/>
    <w:unhideWhenUsed/>
    <w:rsid w:val="00BA5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52697">
      <w:bodyDiv w:val="1"/>
      <w:marLeft w:val="0"/>
      <w:marRight w:val="0"/>
      <w:marTop w:val="0"/>
      <w:marBottom w:val="0"/>
      <w:divBdr>
        <w:top w:val="none" w:sz="0" w:space="0" w:color="auto"/>
        <w:left w:val="none" w:sz="0" w:space="0" w:color="auto"/>
        <w:bottom w:val="none" w:sz="0" w:space="0" w:color="auto"/>
        <w:right w:val="none" w:sz="0" w:space="0" w:color="auto"/>
      </w:divBdr>
      <w:divsChild>
        <w:div w:id="334499447">
          <w:marLeft w:val="0"/>
          <w:marRight w:val="0"/>
          <w:marTop w:val="0"/>
          <w:marBottom w:val="0"/>
          <w:divBdr>
            <w:top w:val="none" w:sz="0" w:space="0" w:color="auto"/>
            <w:left w:val="none" w:sz="0" w:space="0" w:color="auto"/>
            <w:bottom w:val="none" w:sz="0" w:space="0" w:color="auto"/>
            <w:right w:val="none" w:sz="0" w:space="0" w:color="auto"/>
          </w:divBdr>
          <w:divsChild>
            <w:div w:id="1675762427">
              <w:marLeft w:val="0"/>
              <w:marRight w:val="0"/>
              <w:marTop w:val="0"/>
              <w:marBottom w:val="0"/>
              <w:divBdr>
                <w:top w:val="none" w:sz="0" w:space="0" w:color="auto"/>
                <w:left w:val="none" w:sz="0" w:space="0" w:color="auto"/>
                <w:bottom w:val="none" w:sz="0" w:space="0" w:color="auto"/>
                <w:right w:val="none" w:sz="0" w:space="0" w:color="auto"/>
              </w:divBdr>
              <w:divsChild>
                <w:div w:id="1744328906">
                  <w:marLeft w:val="0"/>
                  <w:marRight w:val="0"/>
                  <w:marTop w:val="0"/>
                  <w:marBottom w:val="0"/>
                  <w:divBdr>
                    <w:top w:val="single" w:sz="6" w:space="0" w:color="EEEEEE"/>
                    <w:left w:val="none" w:sz="0" w:space="0" w:color="auto"/>
                    <w:bottom w:val="none" w:sz="0" w:space="0" w:color="auto"/>
                    <w:right w:val="none" w:sz="0" w:space="0" w:color="auto"/>
                  </w:divBdr>
                  <w:divsChild>
                    <w:div w:id="174225846">
                      <w:marLeft w:val="2325"/>
                      <w:marRight w:val="0"/>
                      <w:marTop w:val="0"/>
                      <w:marBottom w:val="0"/>
                      <w:divBdr>
                        <w:top w:val="none" w:sz="0" w:space="0" w:color="auto"/>
                        <w:left w:val="none" w:sz="0" w:space="0" w:color="auto"/>
                        <w:bottom w:val="none" w:sz="0" w:space="0" w:color="auto"/>
                        <w:right w:val="none" w:sz="0" w:space="0" w:color="auto"/>
                      </w:divBdr>
                      <w:divsChild>
                        <w:div w:id="922225558">
                          <w:marLeft w:val="0"/>
                          <w:marRight w:val="0"/>
                          <w:marTop w:val="0"/>
                          <w:marBottom w:val="0"/>
                          <w:divBdr>
                            <w:top w:val="none" w:sz="0" w:space="0" w:color="auto"/>
                            <w:left w:val="none" w:sz="0" w:space="0" w:color="auto"/>
                            <w:bottom w:val="none" w:sz="0" w:space="0" w:color="auto"/>
                            <w:right w:val="none" w:sz="0" w:space="0" w:color="auto"/>
                          </w:divBdr>
                          <w:divsChild>
                            <w:div w:id="457996077">
                              <w:marLeft w:val="0"/>
                              <w:marRight w:val="0"/>
                              <w:marTop w:val="0"/>
                              <w:marBottom w:val="0"/>
                              <w:divBdr>
                                <w:top w:val="none" w:sz="0" w:space="0" w:color="auto"/>
                                <w:left w:val="none" w:sz="0" w:space="0" w:color="auto"/>
                                <w:bottom w:val="none" w:sz="0" w:space="0" w:color="auto"/>
                                <w:right w:val="none" w:sz="0" w:space="0" w:color="auto"/>
                              </w:divBdr>
                              <w:divsChild>
                                <w:div w:id="1895846355">
                                  <w:marLeft w:val="0"/>
                                  <w:marRight w:val="0"/>
                                  <w:marTop w:val="0"/>
                                  <w:marBottom w:val="0"/>
                                  <w:divBdr>
                                    <w:top w:val="none" w:sz="0" w:space="0" w:color="auto"/>
                                    <w:left w:val="none" w:sz="0" w:space="0" w:color="auto"/>
                                    <w:bottom w:val="none" w:sz="0" w:space="0" w:color="auto"/>
                                    <w:right w:val="none" w:sz="0" w:space="0" w:color="auto"/>
                                  </w:divBdr>
                                  <w:divsChild>
                                    <w:div w:id="397243296">
                                      <w:marLeft w:val="0"/>
                                      <w:marRight w:val="0"/>
                                      <w:marTop w:val="0"/>
                                      <w:marBottom w:val="0"/>
                                      <w:divBdr>
                                        <w:top w:val="none" w:sz="0" w:space="0" w:color="auto"/>
                                        <w:left w:val="none" w:sz="0" w:space="0" w:color="auto"/>
                                        <w:bottom w:val="none" w:sz="0" w:space="0" w:color="auto"/>
                                        <w:right w:val="none" w:sz="0" w:space="0" w:color="auto"/>
                                      </w:divBdr>
                                      <w:divsChild>
                                        <w:div w:id="1266159674">
                                          <w:marLeft w:val="0"/>
                                          <w:marRight w:val="0"/>
                                          <w:marTop w:val="0"/>
                                          <w:marBottom w:val="0"/>
                                          <w:divBdr>
                                            <w:top w:val="none" w:sz="0" w:space="0" w:color="auto"/>
                                            <w:left w:val="none" w:sz="0" w:space="0" w:color="auto"/>
                                            <w:bottom w:val="none" w:sz="0" w:space="0" w:color="auto"/>
                                            <w:right w:val="none" w:sz="0" w:space="0" w:color="auto"/>
                                          </w:divBdr>
                                          <w:divsChild>
                                            <w:div w:id="373434546">
                                              <w:marLeft w:val="0"/>
                                              <w:marRight w:val="0"/>
                                              <w:marTop w:val="0"/>
                                              <w:marBottom w:val="0"/>
                                              <w:divBdr>
                                                <w:top w:val="none" w:sz="0" w:space="0" w:color="auto"/>
                                                <w:left w:val="none" w:sz="0" w:space="0" w:color="auto"/>
                                                <w:bottom w:val="none" w:sz="0" w:space="0" w:color="auto"/>
                                                <w:right w:val="none" w:sz="0" w:space="0" w:color="auto"/>
                                              </w:divBdr>
                                              <w:divsChild>
                                                <w:div w:id="433865590">
                                                  <w:marLeft w:val="0"/>
                                                  <w:marRight w:val="0"/>
                                                  <w:marTop w:val="0"/>
                                                  <w:marBottom w:val="0"/>
                                                  <w:divBdr>
                                                    <w:top w:val="none" w:sz="0" w:space="0" w:color="auto"/>
                                                    <w:left w:val="none" w:sz="0" w:space="0" w:color="auto"/>
                                                    <w:bottom w:val="none" w:sz="0" w:space="0" w:color="auto"/>
                                                    <w:right w:val="none" w:sz="0" w:space="0" w:color="auto"/>
                                                  </w:divBdr>
                                                  <w:divsChild>
                                                    <w:div w:id="1045251004">
                                                      <w:marLeft w:val="0"/>
                                                      <w:marRight w:val="0"/>
                                                      <w:marTop w:val="0"/>
                                                      <w:marBottom w:val="0"/>
                                                      <w:divBdr>
                                                        <w:top w:val="none" w:sz="0" w:space="0" w:color="auto"/>
                                                        <w:left w:val="none" w:sz="0" w:space="0" w:color="auto"/>
                                                        <w:bottom w:val="none" w:sz="0" w:space="0" w:color="auto"/>
                                                        <w:right w:val="none" w:sz="0" w:space="0" w:color="auto"/>
                                                      </w:divBdr>
                                                      <w:divsChild>
                                                        <w:div w:id="444077613">
                                                          <w:marLeft w:val="15"/>
                                                          <w:marRight w:val="15"/>
                                                          <w:marTop w:val="15"/>
                                                          <w:marBottom w:val="15"/>
                                                          <w:divBdr>
                                                            <w:top w:val="none" w:sz="0" w:space="0" w:color="auto"/>
                                                            <w:left w:val="none" w:sz="0" w:space="0" w:color="auto"/>
                                                            <w:bottom w:val="none" w:sz="0" w:space="0" w:color="auto"/>
                                                            <w:right w:val="none" w:sz="0" w:space="0" w:color="auto"/>
                                                          </w:divBdr>
                                                          <w:divsChild>
                                                            <w:div w:id="685206146">
                                                              <w:marLeft w:val="360"/>
                                                              <w:marRight w:val="0"/>
                                                              <w:marTop w:val="0"/>
                                                              <w:marBottom w:val="0"/>
                                                              <w:divBdr>
                                                                <w:top w:val="none" w:sz="0" w:space="0" w:color="auto"/>
                                                                <w:left w:val="none" w:sz="0" w:space="0" w:color="auto"/>
                                                                <w:bottom w:val="none" w:sz="0" w:space="0" w:color="auto"/>
                                                                <w:right w:val="none" w:sz="0" w:space="0" w:color="auto"/>
                                                              </w:divBdr>
                                                              <w:divsChild>
                                                                <w:div w:id="1084766803">
                                                                  <w:marLeft w:val="0"/>
                                                                  <w:marRight w:val="0"/>
                                                                  <w:marTop w:val="0"/>
                                                                  <w:marBottom w:val="200"/>
                                                                  <w:divBdr>
                                                                    <w:top w:val="none" w:sz="0" w:space="0" w:color="auto"/>
                                                                    <w:left w:val="none" w:sz="0" w:space="0" w:color="auto"/>
                                                                    <w:bottom w:val="none" w:sz="0" w:space="0" w:color="auto"/>
                                                                    <w:right w:val="none" w:sz="0" w:space="0" w:color="auto"/>
                                                                  </w:divBdr>
                                                                  <w:divsChild>
                                                                    <w:div w:id="1519779971">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635195">
      <w:bodyDiv w:val="1"/>
      <w:marLeft w:val="0"/>
      <w:marRight w:val="0"/>
      <w:marTop w:val="0"/>
      <w:marBottom w:val="0"/>
      <w:divBdr>
        <w:top w:val="none" w:sz="0" w:space="0" w:color="auto"/>
        <w:left w:val="none" w:sz="0" w:space="0" w:color="auto"/>
        <w:bottom w:val="none" w:sz="0" w:space="0" w:color="auto"/>
        <w:right w:val="none" w:sz="0" w:space="0" w:color="auto"/>
      </w:divBdr>
    </w:div>
    <w:div w:id="150485842">
      <w:bodyDiv w:val="1"/>
      <w:marLeft w:val="0"/>
      <w:marRight w:val="0"/>
      <w:marTop w:val="0"/>
      <w:marBottom w:val="0"/>
      <w:divBdr>
        <w:top w:val="none" w:sz="0" w:space="0" w:color="auto"/>
        <w:left w:val="none" w:sz="0" w:space="0" w:color="auto"/>
        <w:bottom w:val="none" w:sz="0" w:space="0" w:color="auto"/>
        <w:right w:val="none" w:sz="0" w:space="0" w:color="auto"/>
      </w:divBdr>
    </w:div>
    <w:div w:id="203098311">
      <w:bodyDiv w:val="1"/>
      <w:marLeft w:val="0"/>
      <w:marRight w:val="0"/>
      <w:marTop w:val="0"/>
      <w:marBottom w:val="0"/>
      <w:divBdr>
        <w:top w:val="none" w:sz="0" w:space="0" w:color="auto"/>
        <w:left w:val="none" w:sz="0" w:space="0" w:color="auto"/>
        <w:bottom w:val="none" w:sz="0" w:space="0" w:color="auto"/>
        <w:right w:val="none" w:sz="0" w:space="0" w:color="auto"/>
      </w:divBdr>
    </w:div>
    <w:div w:id="215095095">
      <w:bodyDiv w:val="1"/>
      <w:marLeft w:val="0"/>
      <w:marRight w:val="0"/>
      <w:marTop w:val="0"/>
      <w:marBottom w:val="0"/>
      <w:divBdr>
        <w:top w:val="none" w:sz="0" w:space="0" w:color="auto"/>
        <w:left w:val="none" w:sz="0" w:space="0" w:color="auto"/>
        <w:bottom w:val="none" w:sz="0" w:space="0" w:color="auto"/>
        <w:right w:val="none" w:sz="0" w:space="0" w:color="auto"/>
      </w:divBdr>
    </w:div>
    <w:div w:id="227300305">
      <w:bodyDiv w:val="1"/>
      <w:marLeft w:val="0"/>
      <w:marRight w:val="0"/>
      <w:marTop w:val="0"/>
      <w:marBottom w:val="0"/>
      <w:divBdr>
        <w:top w:val="none" w:sz="0" w:space="0" w:color="auto"/>
        <w:left w:val="none" w:sz="0" w:space="0" w:color="auto"/>
        <w:bottom w:val="none" w:sz="0" w:space="0" w:color="auto"/>
        <w:right w:val="none" w:sz="0" w:space="0" w:color="auto"/>
      </w:divBdr>
    </w:div>
    <w:div w:id="240649320">
      <w:bodyDiv w:val="1"/>
      <w:marLeft w:val="0"/>
      <w:marRight w:val="0"/>
      <w:marTop w:val="0"/>
      <w:marBottom w:val="0"/>
      <w:divBdr>
        <w:top w:val="none" w:sz="0" w:space="0" w:color="auto"/>
        <w:left w:val="none" w:sz="0" w:space="0" w:color="auto"/>
        <w:bottom w:val="none" w:sz="0" w:space="0" w:color="auto"/>
        <w:right w:val="none" w:sz="0" w:space="0" w:color="auto"/>
      </w:divBdr>
    </w:div>
    <w:div w:id="264970281">
      <w:bodyDiv w:val="1"/>
      <w:marLeft w:val="0"/>
      <w:marRight w:val="0"/>
      <w:marTop w:val="0"/>
      <w:marBottom w:val="0"/>
      <w:divBdr>
        <w:top w:val="none" w:sz="0" w:space="0" w:color="auto"/>
        <w:left w:val="none" w:sz="0" w:space="0" w:color="auto"/>
        <w:bottom w:val="none" w:sz="0" w:space="0" w:color="auto"/>
        <w:right w:val="none" w:sz="0" w:space="0" w:color="auto"/>
      </w:divBdr>
      <w:divsChild>
        <w:div w:id="992680302">
          <w:marLeft w:val="0"/>
          <w:marRight w:val="0"/>
          <w:marTop w:val="0"/>
          <w:marBottom w:val="0"/>
          <w:divBdr>
            <w:top w:val="none" w:sz="0" w:space="0" w:color="auto"/>
            <w:left w:val="none" w:sz="0" w:space="0" w:color="auto"/>
            <w:bottom w:val="none" w:sz="0" w:space="0" w:color="auto"/>
            <w:right w:val="none" w:sz="0" w:space="0" w:color="auto"/>
          </w:divBdr>
          <w:divsChild>
            <w:div w:id="818424576">
              <w:marLeft w:val="0"/>
              <w:marRight w:val="0"/>
              <w:marTop w:val="0"/>
              <w:marBottom w:val="0"/>
              <w:divBdr>
                <w:top w:val="none" w:sz="0" w:space="0" w:color="auto"/>
                <w:left w:val="none" w:sz="0" w:space="0" w:color="auto"/>
                <w:bottom w:val="none" w:sz="0" w:space="0" w:color="auto"/>
                <w:right w:val="none" w:sz="0" w:space="0" w:color="auto"/>
              </w:divBdr>
              <w:divsChild>
                <w:div w:id="1375277138">
                  <w:marLeft w:val="0"/>
                  <w:marRight w:val="0"/>
                  <w:marTop w:val="0"/>
                  <w:marBottom w:val="0"/>
                  <w:divBdr>
                    <w:top w:val="single" w:sz="6" w:space="0" w:color="EEEEEE"/>
                    <w:left w:val="none" w:sz="0" w:space="0" w:color="auto"/>
                    <w:bottom w:val="none" w:sz="0" w:space="0" w:color="auto"/>
                    <w:right w:val="none" w:sz="0" w:space="0" w:color="auto"/>
                  </w:divBdr>
                  <w:divsChild>
                    <w:div w:id="103573683">
                      <w:marLeft w:val="2325"/>
                      <w:marRight w:val="0"/>
                      <w:marTop w:val="0"/>
                      <w:marBottom w:val="0"/>
                      <w:divBdr>
                        <w:top w:val="none" w:sz="0" w:space="0" w:color="auto"/>
                        <w:left w:val="none" w:sz="0" w:space="0" w:color="auto"/>
                        <w:bottom w:val="none" w:sz="0" w:space="0" w:color="auto"/>
                        <w:right w:val="none" w:sz="0" w:space="0" w:color="auto"/>
                      </w:divBdr>
                      <w:divsChild>
                        <w:div w:id="1033849785">
                          <w:marLeft w:val="0"/>
                          <w:marRight w:val="0"/>
                          <w:marTop w:val="0"/>
                          <w:marBottom w:val="0"/>
                          <w:divBdr>
                            <w:top w:val="none" w:sz="0" w:space="0" w:color="auto"/>
                            <w:left w:val="none" w:sz="0" w:space="0" w:color="auto"/>
                            <w:bottom w:val="none" w:sz="0" w:space="0" w:color="auto"/>
                            <w:right w:val="none" w:sz="0" w:space="0" w:color="auto"/>
                          </w:divBdr>
                          <w:divsChild>
                            <w:div w:id="155072007">
                              <w:marLeft w:val="0"/>
                              <w:marRight w:val="0"/>
                              <w:marTop w:val="0"/>
                              <w:marBottom w:val="0"/>
                              <w:divBdr>
                                <w:top w:val="none" w:sz="0" w:space="0" w:color="auto"/>
                                <w:left w:val="none" w:sz="0" w:space="0" w:color="auto"/>
                                <w:bottom w:val="none" w:sz="0" w:space="0" w:color="auto"/>
                                <w:right w:val="none" w:sz="0" w:space="0" w:color="auto"/>
                              </w:divBdr>
                              <w:divsChild>
                                <w:div w:id="1510825120">
                                  <w:marLeft w:val="0"/>
                                  <w:marRight w:val="0"/>
                                  <w:marTop w:val="0"/>
                                  <w:marBottom w:val="0"/>
                                  <w:divBdr>
                                    <w:top w:val="none" w:sz="0" w:space="0" w:color="auto"/>
                                    <w:left w:val="none" w:sz="0" w:space="0" w:color="auto"/>
                                    <w:bottom w:val="none" w:sz="0" w:space="0" w:color="auto"/>
                                    <w:right w:val="none" w:sz="0" w:space="0" w:color="auto"/>
                                  </w:divBdr>
                                  <w:divsChild>
                                    <w:div w:id="1444420238">
                                      <w:marLeft w:val="0"/>
                                      <w:marRight w:val="0"/>
                                      <w:marTop w:val="0"/>
                                      <w:marBottom w:val="0"/>
                                      <w:divBdr>
                                        <w:top w:val="none" w:sz="0" w:space="0" w:color="auto"/>
                                        <w:left w:val="none" w:sz="0" w:space="0" w:color="auto"/>
                                        <w:bottom w:val="none" w:sz="0" w:space="0" w:color="auto"/>
                                        <w:right w:val="none" w:sz="0" w:space="0" w:color="auto"/>
                                      </w:divBdr>
                                      <w:divsChild>
                                        <w:div w:id="1030451527">
                                          <w:marLeft w:val="0"/>
                                          <w:marRight w:val="0"/>
                                          <w:marTop w:val="0"/>
                                          <w:marBottom w:val="0"/>
                                          <w:divBdr>
                                            <w:top w:val="none" w:sz="0" w:space="0" w:color="auto"/>
                                            <w:left w:val="none" w:sz="0" w:space="0" w:color="auto"/>
                                            <w:bottom w:val="none" w:sz="0" w:space="0" w:color="auto"/>
                                            <w:right w:val="none" w:sz="0" w:space="0" w:color="auto"/>
                                          </w:divBdr>
                                          <w:divsChild>
                                            <w:div w:id="1532960305">
                                              <w:marLeft w:val="0"/>
                                              <w:marRight w:val="0"/>
                                              <w:marTop w:val="0"/>
                                              <w:marBottom w:val="0"/>
                                              <w:divBdr>
                                                <w:top w:val="none" w:sz="0" w:space="0" w:color="auto"/>
                                                <w:left w:val="none" w:sz="0" w:space="0" w:color="auto"/>
                                                <w:bottom w:val="none" w:sz="0" w:space="0" w:color="auto"/>
                                                <w:right w:val="none" w:sz="0" w:space="0" w:color="auto"/>
                                              </w:divBdr>
                                              <w:divsChild>
                                                <w:div w:id="1473407483">
                                                  <w:marLeft w:val="0"/>
                                                  <w:marRight w:val="0"/>
                                                  <w:marTop w:val="0"/>
                                                  <w:marBottom w:val="0"/>
                                                  <w:divBdr>
                                                    <w:top w:val="none" w:sz="0" w:space="0" w:color="auto"/>
                                                    <w:left w:val="none" w:sz="0" w:space="0" w:color="auto"/>
                                                    <w:bottom w:val="none" w:sz="0" w:space="0" w:color="auto"/>
                                                    <w:right w:val="none" w:sz="0" w:space="0" w:color="auto"/>
                                                  </w:divBdr>
                                                  <w:divsChild>
                                                    <w:div w:id="2090881877">
                                                      <w:marLeft w:val="0"/>
                                                      <w:marRight w:val="0"/>
                                                      <w:marTop w:val="0"/>
                                                      <w:marBottom w:val="0"/>
                                                      <w:divBdr>
                                                        <w:top w:val="none" w:sz="0" w:space="0" w:color="auto"/>
                                                        <w:left w:val="none" w:sz="0" w:space="0" w:color="auto"/>
                                                        <w:bottom w:val="none" w:sz="0" w:space="0" w:color="auto"/>
                                                        <w:right w:val="none" w:sz="0" w:space="0" w:color="auto"/>
                                                      </w:divBdr>
                                                      <w:divsChild>
                                                        <w:div w:id="1445266812">
                                                          <w:marLeft w:val="15"/>
                                                          <w:marRight w:val="15"/>
                                                          <w:marTop w:val="15"/>
                                                          <w:marBottom w:val="15"/>
                                                          <w:divBdr>
                                                            <w:top w:val="none" w:sz="0" w:space="0" w:color="auto"/>
                                                            <w:left w:val="none" w:sz="0" w:space="0" w:color="auto"/>
                                                            <w:bottom w:val="none" w:sz="0" w:space="0" w:color="auto"/>
                                                            <w:right w:val="none" w:sz="0" w:space="0" w:color="auto"/>
                                                          </w:divBdr>
                                                          <w:divsChild>
                                                            <w:div w:id="930968326">
                                                              <w:marLeft w:val="360"/>
                                                              <w:marRight w:val="0"/>
                                                              <w:marTop w:val="0"/>
                                                              <w:marBottom w:val="0"/>
                                                              <w:divBdr>
                                                                <w:top w:val="none" w:sz="0" w:space="0" w:color="auto"/>
                                                                <w:left w:val="none" w:sz="0" w:space="0" w:color="auto"/>
                                                                <w:bottom w:val="none" w:sz="0" w:space="0" w:color="auto"/>
                                                                <w:right w:val="none" w:sz="0" w:space="0" w:color="auto"/>
                                                              </w:divBdr>
                                                              <w:divsChild>
                                                                <w:div w:id="1684235836">
                                                                  <w:marLeft w:val="0"/>
                                                                  <w:marRight w:val="0"/>
                                                                  <w:marTop w:val="0"/>
                                                                  <w:marBottom w:val="200"/>
                                                                  <w:divBdr>
                                                                    <w:top w:val="none" w:sz="0" w:space="0" w:color="auto"/>
                                                                    <w:left w:val="none" w:sz="0" w:space="0" w:color="auto"/>
                                                                    <w:bottom w:val="none" w:sz="0" w:space="0" w:color="auto"/>
                                                                    <w:right w:val="none" w:sz="0" w:space="0" w:color="auto"/>
                                                                  </w:divBdr>
                                                                  <w:divsChild>
                                                                    <w:div w:id="162176086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4281170">
      <w:bodyDiv w:val="1"/>
      <w:marLeft w:val="0"/>
      <w:marRight w:val="0"/>
      <w:marTop w:val="0"/>
      <w:marBottom w:val="0"/>
      <w:divBdr>
        <w:top w:val="none" w:sz="0" w:space="0" w:color="auto"/>
        <w:left w:val="none" w:sz="0" w:space="0" w:color="auto"/>
        <w:bottom w:val="none" w:sz="0" w:space="0" w:color="auto"/>
        <w:right w:val="none" w:sz="0" w:space="0" w:color="auto"/>
      </w:divBdr>
    </w:div>
    <w:div w:id="382296733">
      <w:bodyDiv w:val="1"/>
      <w:marLeft w:val="0"/>
      <w:marRight w:val="0"/>
      <w:marTop w:val="0"/>
      <w:marBottom w:val="0"/>
      <w:divBdr>
        <w:top w:val="none" w:sz="0" w:space="0" w:color="auto"/>
        <w:left w:val="none" w:sz="0" w:space="0" w:color="auto"/>
        <w:bottom w:val="none" w:sz="0" w:space="0" w:color="auto"/>
        <w:right w:val="none" w:sz="0" w:space="0" w:color="auto"/>
      </w:divBdr>
    </w:div>
    <w:div w:id="394820648">
      <w:bodyDiv w:val="1"/>
      <w:marLeft w:val="0"/>
      <w:marRight w:val="0"/>
      <w:marTop w:val="0"/>
      <w:marBottom w:val="0"/>
      <w:divBdr>
        <w:top w:val="none" w:sz="0" w:space="0" w:color="auto"/>
        <w:left w:val="none" w:sz="0" w:space="0" w:color="auto"/>
        <w:bottom w:val="none" w:sz="0" w:space="0" w:color="auto"/>
        <w:right w:val="none" w:sz="0" w:space="0" w:color="auto"/>
      </w:divBdr>
    </w:div>
    <w:div w:id="399865535">
      <w:bodyDiv w:val="1"/>
      <w:marLeft w:val="0"/>
      <w:marRight w:val="0"/>
      <w:marTop w:val="0"/>
      <w:marBottom w:val="0"/>
      <w:divBdr>
        <w:top w:val="none" w:sz="0" w:space="0" w:color="auto"/>
        <w:left w:val="none" w:sz="0" w:space="0" w:color="auto"/>
        <w:bottom w:val="none" w:sz="0" w:space="0" w:color="auto"/>
        <w:right w:val="none" w:sz="0" w:space="0" w:color="auto"/>
      </w:divBdr>
    </w:div>
    <w:div w:id="413819510">
      <w:bodyDiv w:val="1"/>
      <w:marLeft w:val="0"/>
      <w:marRight w:val="0"/>
      <w:marTop w:val="0"/>
      <w:marBottom w:val="0"/>
      <w:divBdr>
        <w:top w:val="none" w:sz="0" w:space="0" w:color="auto"/>
        <w:left w:val="none" w:sz="0" w:space="0" w:color="auto"/>
        <w:bottom w:val="none" w:sz="0" w:space="0" w:color="auto"/>
        <w:right w:val="none" w:sz="0" w:space="0" w:color="auto"/>
      </w:divBdr>
    </w:div>
    <w:div w:id="484905978">
      <w:bodyDiv w:val="1"/>
      <w:marLeft w:val="0"/>
      <w:marRight w:val="0"/>
      <w:marTop w:val="0"/>
      <w:marBottom w:val="0"/>
      <w:divBdr>
        <w:top w:val="none" w:sz="0" w:space="0" w:color="auto"/>
        <w:left w:val="none" w:sz="0" w:space="0" w:color="auto"/>
        <w:bottom w:val="none" w:sz="0" w:space="0" w:color="auto"/>
        <w:right w:val="none" w:sz="0" w:space="0" w:color="auto"/>
      </w:divBdr>
    </w:div>
    <w:div w:id="510874960">
      <w:bodyDiv w:val="1"/>
      <w:marLeft w:val="0"/>
      <w:marRight w:val="0"/>
      <w:marTop w:val="0"/>
      <w:marBottom w:val="0"/>
      <w:divBdr>
        <w:top w:val="none" w:sz="0" w:space="0" w:color="auto"/>
        <w:left w:val="none" w:sz="0" w:space="0" w:color="auto"/>
        <w:bottom w:val="none" w:sz="0" w:space="0" w:color="auto"/>
        <w:right w:val="none" w:sz="0" w:space="0" w:color="auto"/>
      </w:divBdr>
    </w:div>
    <w:div w:id="586159851">
      <w:bodyDiv w:val="1"/>
      <w:marLeft w:val="0"/>
      <w:marRight w:val="0"/>
      <w:marTop w:val="0"/>
      <w:marBottom w:val="0"/>
      <w:divBdr>
        <w:top w:val="none" w:sz="0" w:space="0" w:color="auto"/>
        <w:left w:val="none" w:sz="0" w:space="0" w:color="auto"/>
        <w:bottom w:val="none" w:sz="0" w:space="0" w:color="auto"/>
        <w:right w:val="none" w:sz="0" w:space="0" w:color="auto"/>
      </w:divBdr>
    </w:div>
    <w:div w:id="668097051">
      <w:bodyDiv w:val="1"/>
      <w:marLeft w:val="0"/>
      <w:marRight w:val="0"/>
      <w:marTop w:val="0"/>
      <w:marBottom w:val="0"/>
      <w:divBdr>
        <w:top w:val="none" w:sz="0" w:space="0" w:color="auto"/>
        <w:left w:val="none" w:sz="0" w:space="0" w:color="auto"/>
        <w:bottom w:val="none" w:sz="0" w:space="0" w:color="auto"/>
        <w:right w:val="none" w:sz="0" w:space="0" w:color="auto"/>
      </w:divBdr>
    </w:div>
    <w:div w:id="751051133">
      <w:bodyDiv w:val="1"/>
      <w:marLeft w:val="0"/>
      <w:marRight w:val="0"/>
      <w:marTop w:val="0"/>
      <w:marBottom w:val="0"/>
      <w:divBdr>
        <w:top w:val="none" w:sz="0" w:space="0" w:color="auto"/>
        <w:left w:val="none" w:sz="0" w:space="0" w:color="auto"/>
        <w:bottom w:val="none" w:sz="0" w:space="0" w:color="auto"/>
        <w:right w:val="none" w:sz="0" w:space="0" w:color="auto"/>
      </w:divBdr>
    </w:div>
    <w:div w:id="784469892">
      <w:bodyDiv w:val="1"/>
      <w:marLeft w:val="0"/>
      <w:marRight w:val="0"/>
      <w:marTop w:val="0"/>
      <w:marBottom w:val="0"/>
      <w:divBdr>
        <w:top w:val="none" w:sz="0" w:space="0" w:color="auto"/>
        <w:left w:val="none" w:sz="0" w:space="0" w:color="auto"/>
        <w:bottom w:val="none" w:sz="0" w:space="0" w:color="auto"/>
        <w:right w:val="none" w:sz="0" w:space="0" w:color="auto"/>
      </w:divBdr>
    </w:div>
    <w:div w:id="882250157">
      <w:bodyDiv w:val="1"/>
      <w:marLeft w:val="0"/>
      <w:marRight w:val="0"/>
      <w:marTop w:val="0"/>
      <w:marBottom w:val="0"/>
      <w:divBdr>
        <w:top w:val="none" w:sz="0" w:space="0" w:color="auto"/>
        <w:left w:val="none" w:sz="0" w:space="0" w:color="auto"/>
        <w:bottom w:val="none" w:sz="0" w:space="0" w:color="auto"/>
        <w:right w:val="none" w:sz="0" w:space="0" w:color="auto"/>
      </w:divBdr>
    </w:div>
    <w:div w:id="905991917">
      <w:bodyDiv w:val="1"/>
      <w:marLeft w:val="0"/>
      <w:marRight w:val="0"/>
      <w:marTop w:val="0"/>
      <w:marBottom w:val="0"/>
      <w:divBdr>
        <w:top w:val="none" w:sz="0" w:space="0" w:color="auto"/>
        <w:left w:val="none" w:sz="0" w:space="0" w:color="auto"/>
        <w:bottom w:val="none" w:sz="0" w:space="0" w:color="auto"/>
        <w:right w:val="none" w:sz="0" w:space="0" w:color="auto"/>
      </w:divBdr>
    </w:div>
    <w:div w:id="930235852">
      <w:bodyDiv w:val="1"/>
      <w:marLeft w:val="0"/>
      <w:marRight w:val="0"/>
      <w:marTop w:val="0"/>
      <w:marBottom w:val="0"/>
      <w:divBdr>
        <w:top w:val="none" w:sz="0" w:space="0" w:color="auto"/>
        <w:left w:val="none" w:sz="0" w:space="0" w:color="auto"/>
        <w:bottom w:val="none" w:sz="0" w:space="0" w:color="auto"/>
        <w:right w:val="none" w:sz="0" w:space="0" w:color="auto"/>
      </w:divBdr>
      <w:divsChild>
        <w:div w:id="1220508432">
          <w:marLeft w:val="0"/>
          <w:marRight w:val="0"/>
          <w:marTop w:val="0"/>
          <w:marBottom w:val="0"/>
          <w:divBdr>
            <w:top w:val="none" w:sz="0" w:space="0" w:color="auto"/>
            <w:left w:val="none" w:sz="0" w:space="0" w:color="auto"/>
            <w:bottom w:val="none" w:sz="0" w:space="0" w:color="auto"/>
            <w:right w:val="none" w:sz="0" w:space="0" w:color="auto"/>
          </w:divBdr>
        </w:div>
        <w:div w:id="1332558934">
          <w:marLeft w:val="0"/>
          <w:marRight w:val="0"/>
          <w:marTop w:val="0"/>
          <w:marBottom w:val="0"/>
          <w:divBdr>
            <w:top w:val="none" w:sz="0" w:space="0" w:color="auto"/>
            <w:left w:val="none" w:sz="0" w:space="0" w:color="auto"/>
            <w:bottom w:val="none" w:sz="0" w:space="0" w:color="auto"/>
            <w:right w:val="none" w:sz="0" w:space="0" w:color="auto"/>
          </w:divBdr>
        </w:div>
        <w:div w:id="1365447904">
          <w:marLeft w:val="0"/>
          <w:marRight w:val="0"/>
          <w:marTop w:val="0"/>
          <w:marBottom w:val="0"/>
          <w:divBdr>
            <w:top w:val="none" w:sz="0" w:space="0" w:color="auto"/>
            <w:left w:val="none" w:sz="0" w:space="0" w:color="auto"/>
            <w:bottom w:val="none" w:sz="0" w:space="0" w:color="auto"/>
            <w:right w:val="none" w:sz="0" w:space="0" w:color="auto"/>
          </w:divBdr>
        </w:div>
        <w:div w:id="1421834036">
          <w:marLeft w:val="0"/>
          <w:marRight w:val="0"/>
          <w:marTop w:val="0"/>
          <w:marBottom w:val="0"/>
          <w:divBdr>
            <w:top w:val="none" w:sz="0" w:space="0" w:color="auto"/>
            <w:left w:val="none" w:sz="0" w:space="0" w:color="auto"/>
            <w:bottom w:val="none" w:sz="0" w:space="0" w:color="auto"/>
            <w:right w:val="none" w:sz="0" w:space="0" w:color="auto"/>
          </w:divBdr>
        </w:div>
      </w:divsChild>
    </w:div>
    <w:div w:id="1040014889">
      <w:bodyDiv w:val="1"/>
      <w:marLeft w:val="0"/>
      <w:marRight w:val="0"/>
      <w:marTop w:val="0"/>
      <w:marBottom w:val="0"/>
      <w:divBdr>
        <w:top w:val="none" w:sz="0" w:space="0" w:color="auto"/>
        <w:left w:val="none" w:sz="0" w:space="0" w:color="auto"/>
        <w:bottom w:val="none" w:sz="0" w:space="0" w:color="auto"/>
        <w:right w:val="none" w:sz="0" w:space="0" w:color="auto"/>
      </w:divBdr>
    </w:div>
    <w:div w:id="1142190510">
      <w:bodyDiv w:val="1"/>
      <w:marLeft w:val="0"/>
      <w:marRight w:val="0"/>
      <w:marTop w:val="0"/>
      <w:marBottom w:val="0"/>
      <w:divBdr>
        <w:top w:val="none" w:sz="0" w:space="0" w:color="auto"/>
        <w:left w:val="none" w:sz="0" w:space="0" w:color="auto"/>
        <w:bottom w:val="none" w:sz="0" w:space="0" w:color="auto"/>
        <w:right w:val="none" w:sz="0" w:space="0" w:color="auto"/>
      </w:divBdr>
    </w:div>
    <w:div w:id="1341349120">
      <w:bodyDiv w:val="1"/>
      <w:marLeft w:val="0"/>
      <w:marRight w:val="0"/>
      <w:marTop w:val="0"/>
      <w:marBottom w:val="0"/>
      <w:divBdr>
        <w:top w:val="none" w:sz="0" w:space="0" w:color="auto"/>
        <w:left w:val="none" w:sz="0" w:space="0" w:color="auto"/>
        <w:bottom w:val="none" w:sz="0" w:space="0" w:color="auto"/>
        <w:right w:val="none" w:sz="0" w:space="0" w:color="auto"/>
      </w:divBdr>
    </w:div>
    <w:div w:id="1403137216">
      <w:bodyDiv w:val="1"/>
      <w:marLeft w:val="0"/>
      <w:marRight w:val="0"/>
      <w:marTop w:val="0"/>
      <w:marBottom w:val="0"/>
      <w:divBdr>
        <w:top w:val="none" w:sz="0" w:space="0" w:color="auto"/>
        <w:left w:val="none" w:sz="0" w:space="0" w:color="auto"/>
        <w:bottom w:val="none" w:sz="0" w:space="0" w:color="auto"/>
        <w:right w:val="none" w:sz="0" w:space="0" w:color="auto"/>
      </w:divBdr>
    </w:div>
    <w:div w:id="1437286823">
      <w:bodyDiv w:val="1"/>
      <w:marLeft w:val="0"/>
      <w:marRight w:val="0"/>
      <w:marTop w:val="0"/>
      <w:marBottom w:val="0"/>
      <w:divBdr>
        <w:top w:val="none" w:sz="0" w:space="0" w:color="auto"/>
        <w:left w:val="none" w:sz="0" w:space="0" w:color="auto"/>
        <w:bottom w:val="none" w:sz="0" w:space="0" w:color="auto"/>
        <w:right w:val="none" w:sz="0" w:space="0" w:color="auto"/>
      </w:divBdr>
    </w:div>
    <w:div w:id="1443960001">
      <w:bodyDiv w:val="1"/>
      <w:marLeft w:val="0"/>
      <w:marRight w:val="0"/>
      <w:marTop w:val="0"/>
      <w:marBottom w:val="0"/>
      <w:divBdr>
        <w:top w:val="none" w:sz="0" w:space="0" w:color="auto"/>
        <w:left w:val="none" w:sz="0" w:space="0" w:color="auto"/>
        <w:bottom w:val="none" w:sz="0" w:space="0" w:color="auto"/>
        <w:right w:val="none" w:sz="0" w:space="0" w:color="auto"/>
      </w:divBdr>
    </w:div>
    <w:div w:id="1481922403">
      <w:bodyDiv w:val="1"/>
      <w:marLeft w:val="0"/>
      <w:marRight w:val="0"/>
      <w:marTop w:val="0"/>
      <w:marBottom w:val="0"/>
      <w:divBdr>
        <w:top w:val="none" w:sz="0" w:space="0" w:color="auto"/>
        <w:left w:val="none" w:sz="0" w:space="0" w:color="auto"/>
        <w:bottom w:val="none" w:sz="0" w:space="0" w:color="auto"/>
        <w:right w:val="none" w:sz="0" w:space="0" w:color="auto"/>
      </w:divBdr>
    </w:div>
    <w:div w:id="1507087982">
      <w:bodyDiv w:val="1"/>
      <w:marLeft w:val="0"/>
      <w:marRight w:val="0"/>
      <w:marTop w:val="0"/>
      <w:marBottom w:val="0"/>
      <w:divBdr>
        <w:top w:val="none" w:sz="0" w:space="0" w:color="auto"/>
        <w:left w:val="none" w:sz="0" w:space="0" w:color="auto"/>
        <w:bottom w:val="none" w:sz="0" w:space="0" w:color="auto"/>
        <w:right w:val="none" w:sz="0" w:space="0" w:color="auto"/>
      </w:divBdr>
    </w:div>
    <w:div w:id="1596160770">
      <w:bodyDiv w:val="1"/>
      <w:marLeft w:val="0"/>
      <w:marRight w:val="0"/>
      <w:marTop w:val="0"/>
      <w:marBottom w:val="0"/>
      <w:divBdr>
        <w:top w:val="none" w:sz="0" w:space="0" w:color="auto"/>
        <w:left w:val="none" w:sz="0" w:space="0" w:color="auto"/>
        <w:bottom w:val="none" w:sz="0" w:space="0" w:color="auto"/>
        <w:right w:val="none" w:sz="0" w:space="0" w:color="auto"/>
      </w:divBdr>
    </w:div>
    <w:div w:id="1742291105">
      <w:bodyDiv w:val="1"/>
      <w:marLeft w:val="0"/>
      <w:marRight w:val="0"/>
      <w:marTop w:val="0"/>
      <w:marBottom w:val="0"/>
      <w:divBdr>
        <w:top w:val="none" w:sz="0" w:space="0" w:color="auto"/>
        <w:left w:val="none" w:sz="0" w:space="0" w:color="auto"/>
        <w:bottom w:val="none" w:sz="0" w:space="0" w:color="auto"/>
        <w:right w:val="none" w:sz="0" w:space="0" w:color="auto"/>
      </w:divBdr>
    </w:div>
    <w:div w:id="1822960247">
      <w:bodyDiv w:val="1"/>
      <w:marLeft w:val="0"/>
      <w:marRight w:val="0"/>
      <w:marTop w:val="0"/>
      <w:marBottom w:val="0"/>
      <w:divBdr>
        <w:top w:val="none" w:sz="0" w:space="0" w:color="auto"/>
        <w:left w:val="none" w:sz="0" w:space="0" w:color="auto"/>
        <w:bottom w:val="none" w:sz="0" w:space="0" w:color="auto"/>
        <w:right w:val="none" w:sz="0" w:space="0" w:color="auto"/>
      </w:divBdr>
    </w:div>
    <w:div w:id="1867788661">
      <w:bodyDiv w:val="1"/>
      <w:marLeft w:val="0"/>
      <w:marRight w:val="0"/>
      <w:marTop w:val="0"/>
      <w:marBottom w:val="0"/>
      <w:divBdr>
        <w:top w:val="none" w:sz="0" w:space="0" w:color="auto"/>
        <w:left w:val="none" w:sz="0" w:space="0" w:color="auto"/>
        <w:bottom w:val="none" w:sz="0" w:space="0" w:color="auto"/>
        <w:right w:val="none" w:sz="0" w:space="0" w:color="auto"/>
      </w:divBdr>
    </w:div>
    <w:div w:id="1935505170">
      <w:bodyDiv w:val="1"/>
      <w:marLeft w:val="0"/>
      <w:marRight w:val="0"/>
      <w:marTop w:val="0"/>
      <w:marBottom w:val="0"/>
      <w:divBdr>
        <w:top w:val="none" w:sz="0" w:space="0" w:color="auto"/>
        <w:left w:val="none" w:sz="0" w:space="0" w:color="auto"/>
        <w:bottom w:val="none" w:sz="0" w:space="0" w:color="auto"/>
        <w:right w:val="none" w:sz="0" w:space="0" w:color="auto"/>
      </w:divBdr>
    </w:div>
    <w:div w:id="1963461026">
      <w:bodyDiv w:val="1"/>
      <w:marLeft w:val="0"/>
      <w:marRight w:val="0"/>
      <w:marTop w:val="0"/>
      <w:marBottom w:val="0"/>
      <w:divBdr>
        <w:top w:val="none" w:sz="0" w:space="0" w:color="auto"/>
        <w:left w:val="none" w:sz="0" w:space="0" w:color="auto"/>
        <w:bottom w:val="none" w:sz="0" w:space="0" w:color="auto"/>
        <w:right w:val="none" w:sz="0" w:space="0" w:color="auto"/>
      </w:divBdr>
      <w:divsChild>
        <w:div w:id="1622809755">
          <w:marLeft w:val="0"/>
          <w:marRight w:val="0"/>
          <w:marTop w:val="0"/>
          <w:marBottom w:val="0"/>
          <w:divBdr>
            <w:top w:val="none" w:sz="0" w:space="0" w:color="auto"/>
            <w:left w:val="none" w:sz="0" w:space="0" w:color="auto"/>
            <w:bottom w:val="none" w:sz="0" w:space="0" w:color="auto"/>
            <w:right w:val="none" w:sz="0" w:space="0" w:color="auto"/>
          </w:divBdr>
          <w:divsChild>
            <w:div w:id="320820009">
              <w:marLeft w:val="0"/>
              <w:marRight w:val="0"/>
              <w:marTop w:val="0"/>
              <w:marBottom w:val="0"/>
              <w:divBdr>
                <w:top w:val="none" w:sz="0" w:space="0" w:color="auto"/>
                <w:left w:val="none" w:sz="0" w:space="0" w:color="auto"/>
                <w:bottom w:val="none" w:sz="0" w:space="0" w:color="auto"/>
                <w:right w:val="none" w:sz="0" w:space="0" w:color="auto"/>
              </w:divBdr>
              <w:divsChild>
                <w:div w:id="1935816631">
                  <w:marLeft w:val="0"/>
                  <w:marRight w:val="0"/>
                  <w:marTop w:val="0"/>
                  <w:marBottom w:val="0"/>
                  <w:divBdr>
                    <w:top w:val="single" w:sz="6" w:space="0" w:color="EEEEEE"/>
                    <w:left w:val="none" w:sz="0" w:space="0" w:color="auto"/>
                    <w:bottom w:val="none" w:sz="0" w:space="0" w:color="auto"/>
                    <w:right w:val="none" w:sz="0" w:space="0" w:color="auto"/>
                  </w:divBdr>
                  <w:divsChild>
                    <w:div w:id="1000347409">
                      <w:marLeft w:val="2325"/>
                      <w:marRight w:val="0"/>
                      <w:marTop w:val="0"/>
                      <w:marBottom w:val="0"/>
                      <w:divBdr>
                        <w:top w:val="none" w:sz="0" w:space="0" w:color="auto"/>
                        <w:left w:val="none" w:sz="0" w:space="0" w:color="auto"/>
                        <w:bottom w:val="none" w:sz="0" w:space="0" w:color="auto"/>
                        <w:right w:val="none" w:sz="0" w:space="0" w:color="auto"/>
                      </w:divBdr>
                      <w:divsChild>
                        <w:div w:id="463472679">
                          <w:marLeft w:val="0"/>
                          <w:marRight w:val="0"/>
                          <w:marTop w:val="0"/>
                          <w:marBottom w:val="0"/>
                          <w:divBdr>
                            <w:top w:val="none" w:sz="0" w:space="0" w:color="auto"/>
                            <w:left w:val="none" w:sz="0" w:space="0" w:color="auto"/>
                            <w:bottom w:val="none" w:sz="0" w:space="0" w:color="auto"/>
                            <w:right w:val="none" w:sz="0" w:space="0" w:color="auto"/>
                          </w:divBdr>
                          <w:divsChild>
                            <w:div w:id="1813449356">
                              <w:marLeft w:val="0"/>
                              <w:marRight w:val="0"/>
                              <w:marTop w:val="0"/>
                              <w:marBottom w:val="0"/>
                              <w:divBdr>
                                <w:top w:val="none" w:sz="0" w:space="0" w:color="auto"/>
                                <w:left w:val="none" w:sz="0" w:space="0" w:color="auto"/>
                                <w:bottom w:val="none" w:sz="0" w:space="0" w:color="auto"/>
                                <w:right w:val="none" w:sz="0" w:space="0" w:color="auto"/>
                              </w:divBdr>
                              <w:divsChild>
                                <w:div w:id="327056432">
                                  <w:marLeft w:val="0"/>
                                  <w:marRight w:val="0"/>
                                  <w:marTop w:val="0"/>
                                  <w:marBottom w:val="0"/>
                                  <w:divBdr>
                                    <w:top w:val="none" w:sz="0" w:space="0" w:color="auto"/>
                                    <w:left w:val="none" w:sz="0" w:space="0" w:color="auto"/>
                                    <w:bottom w:val="none" w:sz="0" w:space="0" w:color="auto"/>
                                    <w:right w:val="none" w:sz="0" w:space="0" w:color="auto"/>
                                  </w:divBdr>
                                  <w:divsChild>
                                    <w:div w:id="1523664314">
                                      <w:marLeft w:val="0"/>
                                      <w:marRight w:val="0"/>
                                      <w:marTop w:val="0"/>
                                      <w:marBottom w:val="0"/>
                                      <w:divBdr>
                                        <w:top w:val="none" w:sz="0" w:space="0" w:color="auto"/>
                                        <w:left w:val="none" w:sz="0" w:space="0" w:color="auto"/>
                                        <w:bottom w:val="none" w:sz="0" w:space="0" w:color="auto"/>
                                        <w:right w:val="none" w:sz="0" w:space="0" w:color="auto"/>
                                      </w:divBdr>
                                      <w:divsChild>
                                        <w:div w:id="1298562853">
                                          <w:marLeft w:val="0"/>
                                          <w:marRight w:val="0"/>
                                          <w:marTop w:val="0"/>
                                          <w:marBottom w:val="0"/>
                                          <w:divBdr>
                                            <w:top w:val="none" w:sz="0" w:space="0" w:color="auto"/>
                                            <w:left w:val="none" w:sz="0" w:space="0" w:color="auto"/>
                                            <w:bottom w:val="none" w:sz="0" w:space="0" w:color="auto"/>
                                            <w:right w:val="none" w:sz="0" w:space="0" w:color="auto"/>
                                          </w:divBdr>
                                          <w:divsChild>
                                            <w:div w:id="1547063694">
                                              <w:marLeft w:val="0"/>
                                              <w:marRight w:val="0"/>
                                              <w:marTop w:val="0"/>
                                              <w:marBottom w:val="0"/>
                                              <w:divBdr>
                                                <w:top w:val="none" w:sz="0" w:space="0" w:color="auto"/>
                                                <w:left w:val="none" w:sz="0" w:space="0" w:color="auto"/>
                                                <w:bottom w:val="none" w:sz="0" w:space="0" w:color="auto"/>
                                                <w:right w:val="none" w:sz="0" w:space="0" w:color="auto"/>
                                              </w:divBdr>
                                              <w:divsChild>
                                                <w:div w:id="992412214">
                                                  <w:marLeft w:val="0"/>
                                                  <w:marRight w:val="0"/>
                                                  <w:marTop w:val="0"/>
                                                  <w:marBottom w:val="0"/>
                                                  <w:divBdr>
                                                    <w:top w:val="none" w:sz="0" w:space="0" w:color="auto"/>
                                                    <w:left w:val="none" w:sz="0" w:space="0" w:color="auto"/>
                                                    <w:bottom w:val="none" w:sz="0" w:space="0" w:color="auto"/>
                                                    <w:right w:val="none" w:sz="0" w:space="0" w:color="auto"/>
                                                  </w:divBdr>
                                                  <w:divsChild>
                                                    <w:div w:id="657730400">
                                                      <w:marLeft w:val="0"/>
                                                      <w:marRight w:val="0"/>
                                                      <w:marTop w:val="0"/>
                                                      <w:marBottom w:val="0"/>
                                                      <w:divBdr>
                                                        <w:top w:val="none" w:sz="0" w:space="0" w:color="auto"/>
                                                        <w:left w:val="none" w:sz="0" w:space="0" w:color="auto"/>
                                                        <w:bottom w:val="none" w:sz="0" w:space="0" w:color="auto"/>
                                                        <w:right w:val="none" w:sz="0" w:space="0" w:color="auto"/>
                                                      </w:divBdr>
                                                      <w:divsChild>
                                                        <w:div w:id="625739067">
                                                          <w:marLeft w:val="15"/>
                                                          <w:marRight w:val="15"/>
                                                          <w:marTop w:val="15"/>
                                                          <w:marBottom w:val="15"/>
                                                          <w:divBdr>
                                                            <w:top w:val="none" w:sz="0" w:space="0" w:color="auto"/>
                                                            <w:left w:val="none" w:sz="0" w:space="0" w:color="auto"/>
                                                            <w:bottom w:val="none" w:sz="0" w:space="0" w:color="auto"/>
                                                            <w:right w:val="none" w:sz="0" w:space="0" w:color="auto"/>
                                                          </w:divBdr>
                                                          <w:divsChild>
                                                            <w:div w:id="173765514">
                                                              <w:marLeft w:val="0"/>
                                                              <w:marRight w:val="0"/>
                                                              <w:marTop w:val="0"/>
                                                              <w:marBottom w:val="200"/>
                                                              <w:divBdr>
                                                                <w:top w:val="none" w:sz="0" w:space="0" w:color="auto"/>
                                                                <w:left w:val="none" w:sz="0" w:space="0" w:color="auto"/>
                                                                <w:bottom w:val="none" w:sz="0" w:space="0" w:color="auto"/>
                                                                <w:right w:val="none" w:sz="0" w:space="0" w:color="auto"/>
                                                              </w:divBdr>
                                                              <w:divsChild>
                                                                <w:div w:id="1129711950">
                                                                  <w:marLeft w:val="0"/>
                                                                  <w:marRight w:val="0"/>
                                                                  <w:marTop w:val="0"/>
                                                                  <w:marBottom w:val="0"/>
                                                                  <w:divBdr>
                                                                    <w:top w:val="none" w:sz="0" w:space="0" w:color="auto"/>
                                                                    <w:left w:val="none" w:sz="0" w:space="0" w:color="auto"/>
                                                                    <w:bottom w:val="none" w:sz="0" w:space="0" w:color="auto"/>
                                                                    <w:right w:val="none" w:sz="0" w:space="0" w:color="auto"/>
                                                                  </w:divBdr>
                                                                </w:div>
                                                              </w:divsChild>
                                                            </w:div>
                                                            <w:div w:id="90094121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czmsr\Documents\Custom%20Office%20Templates\Press%20Release%20Template.dotx" TargetMode="External"/></Relationships>
</file>

<file path=word/theme/theme1.xml><?xml version="1.0" encoding="utf-8"?>
<a:theme xmlns:a="http://schemas.openxmlformats.org/drawingml/2006/main" name="InvescoTheme">
  <a:themeElements>
    <a:clrScheme name="INVESCO_COLORS_2012">
      <a:dk1>
        <a:sysClr val="windowText" lastClr="000000"/>
      </a:dk1>
      <a:lt1>
        <a:sysClr val="window" lastClr="FFFFFF"/>
      </a:lt1>
      <a:dk2>
        <a:srgbClr val="001A7B"/>
      </a:dk2>
      <a:lt2>
        <a:srgbClr val="E5E5E5"/>
      </a:lt2>
      <a:accent1>
        <a:srgbClr val="001A7B"/>
      </a:accent1>
      <a:accent2>
        <a:srgbClr val="009BFA"/>
      </a:accent2>
      <a:accent3>
        <a:srgbClr val="66C0FC"/>
      </a:accent3>
      <a:accent4>
        <a:srgbClr val="A000AF"/>
      </a:accent4>
      <a:accent5>
        <a:srgbClr val="E166BA"/>
      </a:accent5>
      <a:accent6>
        <a:srgbClr val="6423A0"/>
      </a:accent6>
      <a:hlink>
        <a:srgbClr val="000000"/>
      </a:hlink>
      <a:folHlink>
        <a:srgbClr val="00000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6347273DCA94583CE8164CE6286C7" ma:contentTypeVersion="13" ma:contentTypeDescription="Create a new document." ma:contentTypeScope="" ma:versionID="bb4c79adf9c6d739de53540b880651fe">
  <xsd:schema xmlns:xsd="http://www.w3.org/2001/XMLSchema" xmlns:xs="http://www.w3.org/2001/XMLSchema" xmlns:p="http://schemas.microsoft.com/office/2006/metadata/properties" xmlns:ns2="0ab2a1f5-4210-46fc-8f2c-c711373f8e7c" xmlns:ns3="60bb1e7a-28cd-4928-bc5f-6497650e9259" targetNamespace="http://schemas.microsoft.com/office/2006/metadata/properties" ma:root="true" ma:fieldsID="aede254dc4eb930c091a99f0ea74b3b4" ns2:_="" ns3:_="">
    <xsd:import namespace="0ab2a1f5-4210-46fc-8f2c-c711373f8e7c"/>
    <xsd:import namespace="60bb1e7a-28cd-4928-bc5f-6497650e92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2a1f5-4210-46fc-8f2c-c711373f8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e3d275-5df0-45f2-9190-266ccef0b1f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b1e7a-28cd-4928-bc5f-6497650e92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a8c58-93f4-4019-9465-bc6cf6156b8c}" ma:internalName="TaxCatchAll" ma:showField="CatchAllData" ma:web="60bb1e7a-28cd-4928-bc5f-6497650e92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60bb1e7a-28cd-4928-bc5f-6497650e9259">
      <UserInfo>
        <DisplayName>Hugh Fasken</DisplayName>
        <AccountId>60</AccountId>
        <AccountType/>
      </UserInfo>
      <UserInfo>
        <DisplayName>Kate Burns</DisplayName>
        <AccountId>73</AccountId>
        <AccountType/>
      </UserInfo>
    </SharedWithUsers>
    <TaxCatchAll xmlns="60bb1e7a-28cd-4928-bc5f-6497650e9259" xsi:nil="true"/>
    <lcf76f155ced4ddcb4097134ff3c332f xmlns="0ab2a1f5-4210-46fc-8f2c-c711373f8e7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234AD-B861-4124-8A94-24F1996B5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2a1f5-4210-46fc-8f2c-c711373f8e7c"/>
    <ds:schemaRef ds:uri="60bb1e7a-28cd-4928-bc5f-6497650e92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4B3E54-B41C-4B75-9893-329FBCC8DC46}">
  <ds:schemaRefs>
    <ds:schemaRef ds:uri="http://schemas.openxmlformats.org/officeDocument/2006/bibliography"/>
  </ds:schemaRefs>
</ds:datastoreItem>
</file>

<file path=customXml/itemProps3.xml><?xml version="1.0" encoding="utf-8"?>
<ds:datastoreItem xmlns:ds="http://schemas.openxmlformats.org/officeDocument/2006/customXml" ds:itemID="{4667E7E3-48B3-42AE-9BEE-F997775E704D}">
  <ds:schemaRefs>
    <ds:schemaRef ds:uri="http://schemas.microsoft.com/office/2006/metadata/properties"/>
    <ds:schemaRef ds:uri="http://schemas.microsoft.com/office/infopath/2007/PartnerControls"/>
    <ds:schemaRef ds:uri="60bb1e7a-28cd-4928-bc5f-6497650e9259"/>
    <ds:schemaRef ds:uri="0ab2a1f5-4210-46fc-8f2c-c711373f8e7c"/>
  </ds:schemaRefs>
</ds:datastoreItem>
</file>

<file path=customXml/itemProps4.xml><?xml version="1.0" encoding="utf-8"?>
<ds:datastoreItem xmlns:ds="http://schemas.openxmlformats.org/officeDocument/2006/customXml" ds:itemID="{FB85505A-BB0F-42D0-8544-127284B96918}">
  <ds:schemaRefs>
    <ds:schemaRef ds:uri="http://schemas.microsoft.com/sharepoint/v3/contenttype/forms"/>
  </ds:schemaRefs>
</ds:datastoreItem>
</file>

<file path=docMetadata/LabelInfo.xml><?xml version="1.0" encoding="utf-8"?>
<clbl:labelList xmlns:clbl="http://schemas.microsoft.com/office/2020/mipLabelMetadata">
  <clbl:label id="{c73bf3ef-87e9-48e0-ac85-9c723e6cca39}" enabled="0" method="" siteId="{c73bf3ef-87e9-48e0-ac85-9c723e6cca39}" removed="1"/>
</clbl:labelList>
</file>

<file path=docProps/app.xml><?xml version="1.0" encoding="utf-8"?>
<Properties xmlns="http://schemas.openxmlformats.org/officeDocument/2006/extended-properties" xmlns:vt="http://schemas.openxmlformats.org/officeDocument/2006/docPropsVTypes">
  <Template>Press Release Template</Template>
  <TotalTime>0</TotalTime>
  <Pages>3</Pages>
  <Words>1186</Words>
  <Characters>7475</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Invesco</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Kaczmarek, Samantha</dc:creator>
  <cp:lastModifiedBy>Grund, Evelyn</cp:lastModifiedBy>
  <cp:revision>3</cp:revision>
  <cp:lastPrinted>2021-05-14T12:45:00Z</cp:lastPrinted>
  <dcterms:created xsi:type="dcterms:W3CDTF">2023-11-21T13:27:00Z</dcterms:created>
  <dcterms:modified xsi:type="dcterms:W3CDTF">2023-11-21T14:48:00Z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0x01010009C6347273DCA94583CE8164CE6286C7</vt:lpwstr>
  </property>
  <property fmtid="{D5CDD505-2E9C-101B-9397-08002B2CF9AE}" pid="3" name="Order">
    <vt:r8>28400</vt:r8>
  </property>
  <property fmtid="{D5CDD505-2E9C-101B-9397-08002B2CF9AE}" pid="4" name="MediaServiceImageTags">
    <vt:lpwstr/>
  </property>
</Properties>
</file>