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68206" w14:textId="3235CC80" w:rsidR="00D51DCC" w:rsidRPr="008B4DC3" w:rsidRDefault="00EA5542" w:rsidP="001104E7">
      <w:pPr>
        <w:jc w:val="both"/>
        <w:rPr>
          <w:rFonts w:asciiTheme="minorHAnsi" w:hAnsiTheme="minorHAnsi" w:cstheme="minorHAnsi"/>
          <w:bCs/>
          <w:iCs/>
          <w:sz w:val="18"/>
          <w:szCs w:val="18"/>
          <w:lang w:val="en-US"/>
        </w:rPr>
      </w:pPr>
      <w:r w:rsidRPr="008B4DC3">
        <w:rPr>
          <w:rFonts w:asciiTheme="minorHAnsi" w:hAnsiTheme="minorHAnsi" w:cstheme="minorHAnsi"/>
          <w:bCs/>
          <w:iCs/>
          <w:sz w:val="18"/>
          <w:szCs w:val="18"/>
          <w:lang w:val="en-US"/>
        </w:rPr>
        <w:t xml:space="preserve">Hamburg, </w:t>
      </w:r>
      <w:r w:rsidR="005D163C" w:rsidRPr="008B4DC3">
        <w:rPr>
          <w:rFonts w:asciiTheme="minorHAnsi" w:hAnsiTheme="minorHAnsi" w:cstheme="minorHAnsi"/>
          <w:bCs/>
          <w:iCs/>
          <w:sz w:val="18"/>
          <w:szCs w:val="18"/>
          <w:lang w:val="en-US"/>
        </w:rPr>
        <w:t>24</w:t>
      </w:r>
      <w:r w:rsidR="003E1810" w:rsidRPr="008B4DC3">
        <w:rPr>
          <w:rFonts w:asciiTheme="minorHAnsi" w:hAnsiTheme="minorHAnsi" w:cstheme="minorHAnsi"/>
          <w:bCs/>
          <w:iCs/>
          <w:sz w:val="18"/>
          <w:szCs w:val="18"/>
          <w:lang w:val="en-US"/>
        </w:rPr>
        <w:t xml:space="preserve">. </w:t>
      </w:r>
      <w:r w:rsidR="008B4DC3" w:rsidRPr="008B4DC3">
        <w:rPr>
          <w:rFonts w:asciiTheme="minorHAnsi" w:hAnsiTheme="minorHAnsi" w:cstheme="minorHAnsi"/>
          <w:bCs/>
          <w:iCs/>
          <w:sz w:val="18"/>
          <w:szCs w:val="18"/>
          <w:lang w:val="en-US"/>
        </w:rPr>
        <w:t>March</w:t>
      </w:r>
      <w:r w:rsidR="003E1810" w:rsidRPr="008B4DC3">
        <w:rPr>
          <w:rFonts w:asciiTheme="minorHAnsi" w:hAnsiTheme="minorHAnsi" w:cstheme="minorHAnsi"/>
          <w:bCs/>
          <w:iCs/>
          <w:sz w:val="18"/>
          <w:szCs w:val="18"/>
          <w:lang w:val="en-US"/>
        </w:rPr>
        <w:t xml:space="preserve"> 2021</w:t>
      </w:r>
    </w:p>
    <w:p w14:paraId="5F46F9B8" w14:textId="77777777" w:rsidR="00492515" w:rsidRPr="008B4DC3" w:rsidRDefault="00492515" w:rsidP="00492515">
      <w:pPr>
        <w:rPr>
          <w:rFonts w:asciiTheme="minorHAnsi" w:hAnsiTheme="minorHAnsi" w:cstheme="minorHAnsi"/>
          <w:b/>
          <w:bCs/>
          <w:iCs/>
          <w:sz w:val="28"/>
          <w:szCs w:val="32"/>
          <w:lang w:val="en-US"/>
        </w:rPr>
      </w:pPr>
    </w:p>
    <w:p w14:paraId="315D5DFC" w14:textId="78FCEA7F" w:rsidR="008B4DC3" w:rsidRPr="008B4DC3" w:rsidRDefault="00C17481" w:rsidP="008B4DC3">
      <w:pPr>
        <w:jc w:val="both"/>
        <w:rPr>
          <w:rFonts w:asciiTheme="minorHAnsi" w:hAnsiTheme="minorHAnsi" w:cstheme="minorHAnsi"/>
          <w:b/>
          <w:bCs/>
          <w:sz w:val="28"/>
          <w:szCs w:val="28"/>
          <w:lang w:val="en-US"/>
        </w:rPr>
      </w:pPr>
      <w:r w:rsidRPr="008B4DC3">
        <w:rPr>
          <w:rFonts w:asciiTheme="minorHAnsi" w:hAnsiTheme="minorHAnsi" w:cstheme="minorHAnsi"/>
          <w:b/>
          <w:bCs/>
          <w:sz w:val="28"/>
          <w:szCs w:val="28"/>
          <w:lang w:val="en-US"/>
        </w:rPr>
        <w:t xml:space="preserve">Resilience in consumer grocery spending increases investor appetite in European grocery real estate </w:t>
      </w:r>
    </w:p>
    <w:p w14:paraId="19BCF0B7" w14:textId="77777777" w:rsidR="008B4DC3" w:rsidRPr="008B4DC3" w:rsidRDefault="008B4DC3" w:rsidP="008B4DC3">
      <w:pPr>
        <w:jc w:val="both"/>
        <w:rPr>
          <w:rFonts w:asciiTheme="minorHAnsi" w:hAnsiTheme="minorHAnsi" w:cstheme="minorHAnsi"/>
          <w:b/>
          <w:bCs/>
          <w:sz w:val="28"/>
          <w:szCs w:val="28"/>
          <w:lang w:val="en-US"/>
        </w:rPr>
      </w:pPr>
    </w:p>
    <w:p w14:paraId="7C22C8A7" w14:textId="011A2610" w:rsidR="00C17481" w:rsidRDefault="00C17481" w:rsidP="008B4DC3">
      <w:pPr>
        <w:jc w:val="both"/>
        <w:rPr>
          <w:rFonts w:asciiTheme="minorHAnsi" w:hAnsiTheme="minorHAnsi" w:cstheme="minorHAnsi"/>
          <w:b/>
          <w:bCs/>
          <w:szCs w:val="22"/>
          <w:lang w:val="en-US"/>
        </w:rPr>
      </w:pPr>
      <w:r w:rsidRPr="008B4DC3">
        <w:rPr>
          <w:rFonts w:asciiTheme="minorHAnsi" w:hAnsiTheme="minorHAnsi" w:cstheme="minorHAnsi"/>
          <w:b/>
          <w:bCs/>
          <w:szCs w:val="22"/>
          <w:lang w:val="en-US"/>
        </w:rPr>
        <w:t>New report from JLL &amp; Union Investment highlights growing grocery real estate market, with the share of European grocery real estate investment as a proportion of total retail real estate investment reaching 22% in 2020, up from 6% in 2016.</w:t>
      </w:r>
    </w:p>
    <w:p w14:paraId="6332D23B" w14:textId="77777777" w:rsidR="008B4DC3" w:rsidRPr="008B4DC3" w:rsidRDefault="008B4DC3" w:rsidP="008B4DC3">
      <w:pPr>
        <w:jc w:val="both"/>
        <w:rPr>
          <w:rFonts w:asciiTheme="minorHAnsi" w:hAnsiTheme="minorHAnsi" w:cstheme="minorHAnsi"/>
          <w:b/>
          <w:bCs/>
          <w:szCs w:val="22"/>
          <w:lang w:val="en-US"/>
        </w:rPr>
      </w:pPr>
    </w:p>
    <w:p w14:paraId="26FAABD9" w14:textId="2FB817E6" w:rsidR="008B4DC3" w:rsidRPr="008B4DC3" w:rsidRDefault="00C17481" w:rsidP="008B4DC3">
      <w:pPr>
        <w:jc w:val="both"/>
        <w:rPr>
          <w:rFonts w:asciiTheme="minorHAnsi" w:hAnsiTheme="minorHAnsi" w:cstheme="minorHAnsi"/>
          <w:i/>
          <w:iCs/>
          <w:lang w:val="en-US"/>
        </w:rPr>
      </w:pPr>
      <w:r w:rsidRPr="008B4DC3">
        <w:rPr>
          <w:rFonts w:asciiTheme="minorHAnsi" w:hAnsiTheme="minorHAnsi" w:cstheme="minorHAnsi"/>
          <w:lang w:val="en-US"/>
        </w:rPr>
        <w:t xml:space="preserve">The European grocery real estate market has remained resilient in the face of economic uncertainty, as the COVID-19 pandemic provided new opportunities for growth and increased investor appetite. According to </w:t>
      </w:r>
      <w:r w:rsidRPr="008B4DC3">
        <w:rPr>
          <w:rFonts w:asciiTheme="minorHAnsi" w:hAnsiTheme="minorHAnsi" w:cstheme="minorHAnsi"/>
          <w:i/>
          <w:iCs/>
          <w:lang w:val="en-US"/>
        </w:rPr>
        <w:t>‘</w:t>
      </w:r>
      <w:hyperlink r:id="rId8" w:history="1">
        <w:r w:rsidRPr="008B4DC3">
          <w:rPr>
            <w:rStyle w:val="Hyperlink"/>
            <w:rFonts w:asciiTheme="minorHAnsi" w:hAnsiTheme="minorHAnsi" w:cstheme="minorHAnsi"/>
            <w:i/>
            <w:iCs/>
            <w:color w:val="auto"/>
            <w:u w:val="none"/>
            <w:lang w:val="en-US"/>
          </w:rPr>
          <w:t>The European Grocery Real Estate Market</w:t>
        </w:r>
      </w:hyperlink>
      <w:r w:rsidRPr="008B4DC3">
        <w:rPr>
          <w:rFonts w:asciiTheme="minorHAnsi" w:hAnsiTheme="minorHAnsi" w:cstheme="minorHAnsi"/>
          <w:i/>
          <w:iCs/>
          <w:lang w:val="en-US"/>
        </w:rPr>
        <w:t>’ a new</w:t>
      </w:r>
      <w:r w:rsidRPr="008B4DC3">
        <w:rPr>
          <w:rFonts w:asciiTheme="minorHAnsi" w:hAnsiTheme="minorHAnsi" w:cstheme="minorHAnsi"/>
          <w:lang w:val="en-US"/>
        </w:rPr>
        <w:t xml:space="preserve"> report, by JLL and Union Investment, the grocery real estate market, which attracted €6.7bn of the capital flows targeting retail real estate in 2020, is set to continue to flourish through 2021.</w:t>
      </w:r>
    </w:p>
    <w:p w14:paraId="72D51D0F" w14:textId="77777777" w:rsidR="008B4DC3" w:rsidRPr="008B4DC3" w:rsidRDefault="008B4DC3" w:rsidP="008B4DC3">
      <w:pPr>
        <w:jc w:val="both"/>
        <w:rPr>
          <w:rFonts w:asciiTheme="minorHAnsi" w:hAnsiTheme="minorHAnsi" w:cstheme="minorHAnsi"/>
          <w:i/>
          <w:iCs/>
          <w:lang w:val="en-US"/>
        </w:rPr>
      </w:pPr>
    </w:p>
    <w:p w14:paraId="149BE0D0" w14:textId="799F643B" w:rsidR="00C17481" w:rsidRPr="008B4DC3" w:rsidRDefault="00C17481" w:rsidP="008B4DC3">
      <w:pPr>
        <w:jc w:val="both"/>
        <w:rPr>
          <w:rFonts w:asciiTheme="minorHAnsi" w:hAnsiTheme="minorHAnsi" w:cstheme="minorHAnsi"/>
          <w:i/>
          <w:iCs/>
          <w:lang w:val="en-US"/>
        </w:rPr>
      </w:pPr>
      <w:r w:rsidRPr="008B4DC3">
        <w:rPr>
          <w:rFonts w:asciiTheme="minorHAnsi" w:hAnsiTheme="minorHAnsi" w:cstheme="minorHAnsi"/>
          <w:lang w:val="en-US"/>
        </w:rPr>
        <w:t xml:space="preserve">The report findings show that real estate investors have historically under-allocated capital towards grocery real estate assets, accounting for only 10% of Europe’s overall retail investment volumes, on average, between 2014 and 2020. In comparison, grocery stores have attracted 37% of the total retail consumption in the EU (27 countries) in 2020. </w:t>
      </w:r>
    </w:p>
    <w:p w14:paraId="13FEEAD4" w14:textId="77777777" w:rsidR="008B4DC3" w:rsidRDefault="008B4DC3" w:rsidP="008B4DC3">
      <w:pPr>
        <w:jc w:val="both"/>
        <w:rPr>
          <w:rFonts w:asciiTheme="minorHAnsi" w:hAnsiTheme="minorHAnsi" w:cstheme="minorHAnsi"/>
          <w:lang w:val="en-US"/>
        </w:rPr>
      </w:pPr>
    </w:p>
    <w:p w14:paraId="3B0C47BB" w14:textId="37BACAB2" w:rsidR="00C17481" w:rsidRDefault="00C17481" w:rsidP="008B4DC3">
      <w:pPr>
        <w:jc w:val="both"/>
        <w:rPr>
          <w:rStyle w:val="normaltextrun"/>
          <w:rFonts w:asciiTheme="minorHAnsi" w:hAnsiTheme="minorHAnsi" w:cstheme="minorHAnsi"/>
          <w:color w:val="000000" w:themeColor="text1"/>
          <w:lang w:val="en-US"/>
        </w:rPr>
      </w:pPr>
      <w:r w:rsidRPr="008B4DC3">
        <w:rPr>
          <w:rFonts w:asciiTheme="minorHAnsi" w:hAnsiTheme="minorHAnsi" w:cstheme="minorHAnsi"/>
          <w:lang w:val="en-US"/>
        </w:rPr>
        <w:t xml:space="preserve">The sector’s resilience during the pandemic has led </w:t>
      </w:r>
      <w:r w:rsidRPr="008B4DC3">
        <w:rPr>
          <w:rStyle w:val="normaltextrun"/>
          <w:rFonts w:asciiTheme="minorHAnsi" w:hAnsiTheme="minorHAnsi" w:cstheme="minorHAnsi"/>
          <w:color w:val="000000"/>
          <w:shd w:val="clear" w:color="auto" w:fill="FFFFFF"/>
          <w:lang w:val="en-US"/>
        </w:rPr>
        <w:t>net initial yields for quality grocery stock in Europe’s key retail markets</w:t>
      </w:r>
      <w:r w:rsidRPr="008B4DC3">
        <w:rPr>
          <w:rStyle w:val="normaltextrun"/>
          <w:rFonts w:asciiTheme="minorHAnsi" w:hAnsiTheme="minorHAnsi" w:cstheme="minorHAnsi"/>
          <w:color w:val="000000" w:themeColor="text1"/>
          <w:lang w:val="en-US"/>
        </w:rPr>
        <w:t xml:space="preserve"> continuing to see compression, demonstrating increased investor appetite.</w:t>
      </w:r>
    </w:p>
    <w:p w14:paraId="07CF5349" w14:textId="77777777" w:rsidR="008B4DC3" w:rsidRPr="008B4DC3" w:rsidRDefault="008B4DC3" w:rsidP="008B4DC3">
      <w:pPr>
        <w:jc w:val="both"/>
        <w:rPr>
          <w:rStyle w:val="normaltextrun"/>
          <w:rFonts w:asciiTheme="minorHAnsi" w:hAnsiTheme="minorHAnsi" w:cstheme="minorHAnsi"/>
          <w:color w:val="000000" w:themeColor="text1"/>
          <w:lang w:val="en-US"/>
        </w:rPr>
      </w:pPr>
    </w:p>
    <w:p w14:paraId="6128A54D" w14:textId="77777777" w:rsidR="00C17481" w:rsidRPr="008B4DC3" w:rsidRDefault="00C17481" w:rsidP="008B4DC3">
      <w:pPr>
        <w:jc w:val="both"/>
        <w:rPr>
          <w:rFonts w:asciiTheme="minorHAnsi" w:hAnsiTheme="minorHAnsi" w:cstheme="minorHAnsi"/>
          <w:b/>
          <w:bCs/>
          <w:lang w:val="en-US"/>
        </w:rPr>
      </w:pPr>
      <w:r w:rsidRPr="008B4DC3">
        <w:rPr>
          <w:rFonts w:asciiTheme="minorHAnsi" w:hAnsiTheme="minorHAnsi" w:cstheme="minorHAnsi"/>
          <w:b/>
          <w:bCs/>
          <w:lang w:val="en-US"/>
        </w:rPr>
        <w:t>Although there is still uncertainty around the long-term implications of the pandemic</w:t>
      </w:r>
      <w:r w:rsidRPr="008B4DC3" w:rsidDel="00993AD3">
        <w:rPr>
          <w:rFonts w:asciiTheme="minorHAnsi" w:hAnsiTheme="minorHAnsi" w:cstheme="minorHAnsi"/>
          <w:b/>
          <w:bCs/>
          <w:lang w:val="en-US"/>
        </w:rPr>
        <w:t xml:space="preserve">, </w:t>
      </w:r>
      <w:r w:rsidRPr="008B4DC3">
        <w:rPr>
          <w:rFonts w:asciiTheme="minorHAnsi" w:hAnsiTheme="minorHAnsi" w:cstheme="minorHAnsi"/>
          <w:b/>
          <w:bCs/>
          <w:lang w:val="en-US"/>
        </w:rPr>
        <w:t>the report seeks to identify longer term trends that will affect the grocery real estate market:</w:t>
      </w:r>
    </w:p>
    <w:p w14:paraId="6F5A690A" w14:textId="77777777" w:rsidR="00C17481" w:rsidRPr="008B4DC3" w:rsidRDefault="00C17481" w:rsidP="008B4DC3">
      <w:pPr>
        <w:pStyle w:val="Listenabsatz"/>
        <w:numPr>
          <w:ilvl w:val="0"/>
          <w:numId w:val="37"/>
        </w:numPr>
        <w:spacing w:after="160" w:line="259" w:lineRule="auto"/>
        <w:jc w:val="both"/>
        <w:rPr>
          <w:rFonts w:asciiTheme="minorHAnsi" w:hAnsiTheme="minorHAnsi" w:cstheme="minorHAnsi"/>
          <w:lang w:val="en-US"/>
        </w:rPr>
      </w:pPr>
      <w:r w:rsidRPr="008B4DC3">
        <w:rPr>
          <w:rFonts w:asciiTheme="minorHAnsi" w:hAnsiTheme="minorHAnsi" w:cstheme="minorHAnsi"/>
          <w:b/>
          <w:bCs/>
          <w:lang w:val="en-US"/>
        </w:rPr>
        <w:t xml:space="preserve">Despite growth in online food sales through the pandemic this rate of growth post pandemic is expected to slow. </w:t>
      </w:r>
      <w:r w:rsidRPr="008B4DC3">
        <w:rPr>
          <w:rFonts w:asciiTheme="minorHAnsi" w:hAnsiTheme="minorHAnsi" w:cstheme="minorHAnsi"/>
          <w:lang w:val="en-US"/>
        </w:rPr>
        <w:t xml:space="preserve">We see retailers embracing both online and bricks and mortar retail opportunities. Low profit margins will not sustain widespread online sales and retailers continue to invest in their physical stores, enhancing the shopping experience and in some cases using physical stores as distribution hubs for online sales. </w:t>
      </w:r>
    </w:p>
    <w:p w14:paraId="7A7C9E50" w14:textId="77777777" w:rsidR="00C17481" w:rsidRPr="008B4DC3" w:rsidRDefault="00C17481" w:rsidP="008B4DC3">
      <w:pPr>
        <w:pStyle w:val="Listenabsatz"/>
        <w:jc w:val="both"/>
        <w:rPr>
          <w:rFonts w:asciiTheme="minorHAnsi" w:hAnsiTheme="minorHAnsi" w:cstheme="minorHAnsi"/>
          <w:b/>
          <w:bCs/>
          <w:lang w:val="en-US"/>
        </w:rPr>
      </w:pPr>
    </w:p>
    <w:p w14:paraId="19D262AB" w14:textId="77777777" w:rsidR="00C17481" w:rsidRPr="008B4DC3" w:rsidRDefault="00C17481" w:rsidP="008B4DC3">
      <w:pPr>
        <w:pStyle w:val="Listenabsatz"/>
        <w:numPr>
          <w:ilvl w:val="0"/>
          <w:numId w:val="37"/>
        </w:numPr>
        <w:spacing w:after="160" w:line="259" w:lineRule="auto"/>
        <w:jc w:val="both"/>
        <w:rPr>
          <w:rFonts w:asciiTheme="minorHAnsi" w:hAnsiTheme="minorHAnsi" w:cstheme="minorHAnsi"/>
          <w:b/>
          <w:bCs/>
          <w:lang w:val="en-US"/>
        </w:rPr>
      </w:pPr>
      <w:r w:rsidRPr="008B4DC3">
        <w:rPr>
          <w:rFonts w:asciiTheme="minorHAnsi" w:hAnsiTheme="minorHAnsi" w:cstheme="minorHAnsi"/>
          <w:b/>
          <w:bCs/>
          <w:lang w:val="en-US"/>
        </w:rPr>
        <w:t xml:space="preserve">Grocery anchored real estate investment has shown itself to be one of the most resilient parts of the retail investment environment. </w:t>
      </w:r>
      <w:r w:rsidRPr="008B4DC3">
        <w:rPr>
          <w:rFonts w:asciiTheme="minorHAnsi" w:hAnsiTheme="minorHAnsi" w:cstheme="minorHAnsi"/>
          <w:lang w:val="en-US"/>
        </w:rPr>
        <w:t xml:space="preserve">The comparative recent performance of food retailers compared to, for example, fashion and the strength of grocer covenants has reinforced the attractiveness of the grocery anchored real estate sector through the pandemic. The sector is able to offer both core long term income for more risk adverse investors as well as more value add product where shorter leases and older assets are put to the market. </w:t>
      </w:r>
    </w:p>
    <w:p w14:paraId="371FFA7C" w14:textId="77777777" w:rsidR="00C17481" w:rsidRPr="008B4DC3" w:rsidRDefault="00C17481" w:rsidP="008B4DC3">
      <w:pPr>
        <w:pStyle w:val="Listenabsatz"/>
        <w:jc w:val="both"/>
        <w:rPr>
          <w:rFonts w:asciiTheme="minorHAnsi" w:hAnsiTheme="minorHAnsi" w:cstheme="minorHAnsi"/>
          <w:b/>
          <w:bCs/>
          <w:lang w:val="en-US"/>
        </w:rPr>
      </w:pPr>
    </w:p>
    <w:p w14:paraId="60D94202" w14:textId="77777777" w:rsidR="00C17481" w:rsidRPr="008B4DC3" w:rsidRDefault="00C17481" w:rsidP="008B4DC3">
      <w:pPr>
        <w:pStyle w:val="BodyTextJLL"/>
        <w:numPr>
          <w:ilvl w:val="0"/>
          <w:numId w:val="37"/>
        </w:numPr>
        <w:jc w:val="both"/>
        <w:rPr>
          <w:rFonts w:asciiTheme="minorHAnsi" w:hAnsiTheme="minorHAnsi" w:cstheme="minorHAnsi"/>
          <w:lang w:val="en-US"/>
        </w:rPr>
      </w:pPr>
      <w:r w:rsidRPr="008B4DC3">
        <w:rPr>
          <w:rFonts w:asciiTheme="minorHAnsi" w:hAnsiTheme="minorHAnsi" w:cstheme="minorHAnsi"/>
          <w:b/>
          <w:bCs/>
          <w:lang w:val="en-US"/>
        </w:rPr>
        <w:t>Rising investor interest in supermarkets and grocery-anchored real estate.</w:t>
      </w:r>
      <w:r w:rsidRPr="008B4DC3">
        <w:rPr>
          <w:rFonts w:asciiTheme="minorHAnsi" w:hAnsiTheme="minorHAnsi" w:cstheme="minorHAnsi"/>
          <w:lang w:val="en-US"/>
        </w:rPr>
        <w:t xml:space="preserve"> Average grocery investment in Europe has been reasonably consistent year on year at approximately €4.5bn annually over the last 6 years but grew by over 40% to approximately €6.7bn in 2020 compared to 2019.</w:t>
      </w:r>
    </w:p>
    <w:p w14:paraId="09C63433" w14:textId="77777777" w:rsidR="00C17481" w:rsidRPr="008B4DC3" w:rsidRDefault="00C17481" w:rsidP="008B4DC3">
      <w:pPr>
        <w:pStyle w:val="Listenabsatz"/>
        <w:jc w:val="both"/>
        <w:rPr>
          <w:rFonts w:asciiTheme="minorHAnsi" w:hAnsiTheme="minorHAnsi" w:cstheme="minorHAnsi"/>
          <w:b/>
          <w:bCs/>
          <w:lang w:val="en-US"/>
        </w:rPr>
      </w:pPr>
    </w:p>
    <w:p w14:paraId="13CD4A78" w14:textId="77777777" w:rsidR="00C17481" w:rsidRPr="008B4DC3" w:rsidRDefault="00C17481" w:rsidP="008B4DC3">
      <w:pPr>
        <w:pStyle w:val="Listenabsatz"/>
        <w:numPr>
          <w:ilvl w:val="0"/>
          <w:numId w:val="37"/>
        </w:numPr>
        <w:spacing w:after="160" w:line="259" w:lineRule="auto"/>
        <w:jc w:val="both"/>
        <w:rPr>
          <w:rFonts w:asciiTheme="minorHAnsi" w:hAnsiTheme="minorHAnsi" w:cstheme="minorHAnsi"/>
          <w:b/>
          <w:bCs/>
          <w:lang w:val="en-US"/>
        </w:rPr>
      </w:pPr>
      <w:r w:rsidRPr="008B4DC3">
        <w:rPr>
          <w:rFonts w:asciiTheme="minorHAnsi" w:hAnsiTheme="minorHAnsi" w:cstheme="minorHAnsi"/>
          <w:b/>
          <w:bCs/>
          <w:lang w:val="en-US"/>
        </w:rPr>
        <w:t xml:space="preserve">Growing urban populations are set to create opportunities for well-connected grocery stores. </w:t>
      </w:r>
      <w:r w:rsidRPr="008B4DC3">
        <w:rPr>
          <w:rFonts w:asciiTheme="minorHAnsi" w:hAnsiTheme="minorHAnsi" w:cstheme="minorHAnsi"/>
          <w:lang w:val="en-US"/>
        </w:rPr>
        <w:t>Despite the pandemic, employment opportunities and social considerations will continue to drive migration to cities, with urban populations across Europe expected to rise 3.4% by 2035 (3.7% including UK). This means that well-connected grocery stores within growing conurbation can attract new customers and offset periods of weak GDP growth. Developers are also increasingly looking to transform some larger stand-alone sites into urban logistics hubs. Among the key grocery markets, urban population growth by 2035 is forecast to be strongest in Sweden (+14.7%), the Netherlands (+8.4%) and France (+8.3%).</w:t>
      </w:r>
    </w:p>
    <w:p w14:paraId="45AE8B13" w14:textId="77777777" w:rsidR="00C17481" w:rsidRPr="008B4DC3" w:rsidRDefault="00C17481" w:rsidP="008B4DC3">
      <w:pPr>
        <w:pStyle w:val="Listenabsatz"/>
        <w:jc w:val="both"/>
        <w:rPr>
          <w:rFonts w:asciiTheme="minorHAnsi" w:hAnsiTheme="minorHAnsi" w:cstheme="minorHAnsi"/>
          <w:b/>
          <w:bCs/>
          <w:lang w:val="en-US"/>
        </w:rPr>
      </w:pPr>
    </w:p>
    <w:p w14:paraId="541A3B8E" w14:textId="35838A87" w:rsidR="00C17481" w:rsidRPr="008B4DC3" w:rsidRDefault="00C17481" w:rsidP="008B4DC3">
      <w:pPr>
        <w:pStyle w:val="Listenabsatz"/>
        <w:numPr>
          <w:ilvl w:val="0"/>
          <w:numId w:val="37"/>
        </w:numPr>
        <w:spacing w:after="160" w:line="259" w:lineRule="auto"/>
        <w:jc w:val="both"/>
        <w:rPr>
          <w:rFonts w:asciiTheme="minorHAnsi" w:hAnsiTheme="minorHAnsi" w:cstheme="minorHAnsi"/>
          <w:b/>
          <w:bCs/>
          <w:lang w:val="en-US"/>
        </w:rPr>
      </w:pPr>
      <w:r w:rsidRPr="008B4DC3">
        <w:rPr>
          <w:rFonts w:asciiTheme="minorHAnsi" w:hAnsiTheme="minorHAnsi" w:cstheme="minorHAnsi"/>
          <w:b/>
          <w:bCs/>
          <w:lang w:val="en-US"/>
        </w:rPr>
        <w:t xml:space="preserve">Changes in customer preferences will be the key drivers of grocery consumption with sustainability, affordability and quality leading the charge. </w:t>
      </w:r>
      <w:r w:rsidRPr="008B4DC3">
        <w:rPr>
          <w:rFonts w:asciiTheme="minorHAnsi" w:hAnsiTheme="minorHAnsi" w:cstheme="minorHAnsi"/>
          <w:lang w:val="en-US"/>
        </w:rPr>
        <w:t>The overall revenue growth of the grocery sector is heavily tied to consumers’ purchasing power and therefore a change in customer preferences will require continual assessment of current store portfolios. Changing shopping preferences driven by demographics, changing work patterns, technology and sustainability will all be key drivers for floor productivity for the various grocery store formats. Adaptability will be key for the grocery sector to quickly pivot in response to these changing preferences.</w:t>
      </w:r>
    </w:p>
    <w:p w14:paraId="745D4467" w14:textId="77777777" w:rsidR="008B4DC3" w:rsidRPr="008B4DC3" w:rsidRDefault="008B4DC3" w:rsidP="008B4DC3">
      <w:pPr>
        <w:pStyle w:val="Listenabsatz"/>
        <w:rPr>
          <w:rFonts w:asciiTheme="minorHAnsi" w:hAnsiTheme="minorHAnsi" w:cstheme="minorHAnsi"/>
          <w:b/>
          <w:bCs/>
          <w:lang w:val="en-US"/>
        </w:rPr>
      </w:pPr>
    </w:p>
    <w:p w14:paraId="126629C6" w14:textId="77777777" w:rsidR="008B4DC3" w:rsidRPr="008B4DC3" w:rsidRDefault="008B4DC3" w:rsidP="008B4DC3">
      <w:pPr>
        <w:pStyle w:val="Listenabsatz"/>
        <w:spacing w:after="160" w:line="259" w:lineRule="auto"/>
        <w:ind w:left="720"/>
        <w:jc w:val="both"/>
        <w:rPr>
          <w:rFonts w:asciiTheme="minorHAnsi" w:hAnsiTheme="minorHAnsi" w:cstheme="minorHAnsi"/>
          <w:b/>
          <w:bCs/>
          <w:lang w:val="en-US"/>
        </w:rPr>
      </w:pPr>
    </w:p>
    <w:p w14:paraId="0D6BA6C2" w14:textId="55F18540" w:rsidR="00C17481" w:rsidRDefault="00C17481" w:rsidP="008B4DC3">
      <w:pPr>
        <w:jc w:val="both"/>
        <w:rPr>
          <w:rFonts w:asciiTheme="minorHAnsi" w:hAnsiTheme="minorHAnsi" w:cstheme="minorHAnsi"/>
          <w:lang w:val="en-US"/>
        </w:rPr>
      </w:pPr>
      <w:r w:rsidRPr="008B4DC3">
        <w:rPr>
          <w:rFonts w:asciiTheme="minorHAnsi" w:hAnsiTheme="minorHAnsi" w:cstheme="minorHAnsi"/>
          <w:b/>
          <w:bCs/>
          <w:lang w:val="en-US"/>
        </w:rPr>
        <w:t xml:space="preserve">Mike </w:t>
      </w:r>
      <w:proofErr w:type="spellStart"/>
      <w:r w:rsidRPr="008B4DC3">
        <w:rPr>
          <w:rFonts w:asciiTheme="minorHAnsi" w:hAnsiTheme="minorHAnsi" w:cstheme="minorHAnsi"/>
          <w:b/>
          <w:bCs/>
          <w:lang w:val="en-US"/>
        </w:rPr>
        <w:t>Bellhouse</w:t>
      </w:r>
      <w:proofErr w:type="spellEnd"/>
      <w:r w:rsidRPr="008B4DC3">
        <w:rPr>
          <w:rFonts w:asciiTheme="minorHAnsi" w:hAnsiTheme="minorHAnsi" w:cstheme="minorHAnsi"/>
          <w:b/>
          <w:bCs/>
          <w:lang w:val="en-US"/>
        </w:rPr>
        <w:t xml:space="preserve">, Director, Head of Retail Investment, International Capital Markets, </w:t>
      </w:r>
      <w:r w:rsidR="00643DD8">
        <w:rPr>
          <w:rFonts w:asciiTheme="minorHAnsi" w:hAnsiTheme="minorHAnsi" w:cstheme="minorHAnsi"/>
          <w:b/>
          <w:bCs/>
          <w:lang w:val="en-US"/>
        </w:rPr>
        <w:t xml:space="preserve">JLL, </w:t>
      </w:r>
      <w:bookmarkStart w:id="0" w:name="_GoBack"/>
      <w:bookmarkEnd w:id="0"/>
      <w:r w:rsidRPr="008B4DC3">
        <w:rPr>
          <w:rFonts w:asciiTheme="minorHAnsi" w:hAnsiTheme="minorHAnsi" w:cstheme="minorHAnsi"/>
          <w:b/>
          <w:bCs/>
          <w:lang w:val="en-US"/>
        </w:rPr>
        <w:t xml:space="preserve">said: </w:t>
      </w:r>
      <w:r w:rsidRPr="008B4DC3">
        <w:rPr>
          <w:rFonts w:asciiTheme="minorHAnsi" w:hAnsiTheme="minorHAnsi" w:cstheme="minorHAnsi"/>
          <w:lang w:val="en-US"/>
        </w:rPr>
        <w:t xml:space="preserve">“The European grocery real estate market is proving itself to be a secure and defensive sub-sector within the wider retail investment market. Over the years, it has been among the most stable commercial real estate asset classes in Europe in terms of pricing. Despite an uncertain economic environment and pressure from online retail, well-located food stores remain an irreplaceable part of the food distribution process and the European grocery real estate sector continues to attract investors looking for longer and more secure income streams.”  </w:t>
      </w:r>
    </w:p>
    <w:p w14:paraId="1A7F67C1" w14:textId="77777777" w:rsidR="008B4DC3" w:rsidRPr="008B4DC3" w:rsidRDefault="008B4DC3" w:rsidP="008B4DC3">
      <w:pPr>
        <w:jc w:val="both"/>
        <w:rPr>
          <w:rFonts w:asciiTheme="minorHAnsi" w:hAnsiTheme="minorHAnsi" w:cstheme="minorHAnsi"/>
          <w:lang w:val="en-US"/>
        </w:rPr>
      </w:pPr>
    </w:p>
    <w:p w14:paraId="75E910BA" w14:textId="16A3AF7C" w:rsidR="00C17481" w:rsidRPr="008B4DC3" w:rsidRDefault="00C17481" w:rsidP="008B4DC3">
      <w:pPr>
        <w:jc w:val="both"/>
        <w:rPr>
          <w:rFonts w:asciiTheme="minorHAnsi" w:hAnsiTheme="minorHAnsi" w:cstheme="minorHAnsi"/>
          <w:lang w:val="en-US"/>
        </w:rPr>
      </w:pPr>
      <w:r w:rsidRPr="008B4DC3">
        <w:rPr>
          <w:rFonts w:asciiTheme="minorHAnsi" w:hAnsiTheme="minorHAnsi" w:cstheme="minorHAnsi"/>
          <w:b/>
          <w:bCs/>
          <w:lang w:val="en-US"/>
        </w:rPr>
        <w:t xml:space="preserve">Henrike Waldburg, Head of Investment Management </w:t>
      </w:r>
      <w:r w:rsidR="008B4DC3">
        <w:rPr>
          <w:rFonts w:asciiTheme="minorHAnsi" w:hAnsiTheme="minorHAnsi" w:cstheme="minorHAnsi"/>
          <w:b/>
          <w:bCs/>
          <w:lang w:val="en-US"/>
        </w:rPr>
        <w:t>Global</w:t>
      </w:r>
      <w:r w:rsidRPr="008B4DC3">
        <w:rPr>
          <w:rFonts w:asciiTheme="minorHAnsi" w:hAnsiTheme="minorHAnsi" w:cstheme="minorHAnsi"/>
          <w:b/>
          <w:bCs/>
          <w:lang w:val="en-US"/>
        </w:rPr>
        <w:t xml:space="preserve">, Union Investment, said: </w:t>
      </w:r>
      <w:r w:rsidRPr="008B4DC3">
        <w:rPr>
          <w:rFonts w:asciiTheme="minorHAnsi" w:hAnsiTheme="minorHAnsi" w:cstheme="minorHAnsi"/>
          <w:lang w:val="en-US"/>
        </w:rPr>
        <w:t>“Despite a sharp rise in demand for home deliveries, physical stores continue to fulfil an irreplaceable role in the food distribution process, supporting both in-store and online grocery sales. While many grocery retailers increased their investments in strengthening their online capabilities and infrastructure, growing conurbations are set to increase demand for physical stores in urban areas which will offset shifts in retail spending.”</w:t>
      </w:r>
    </w:p>
    <w:p w14:paraId="0933AEE1" w14:textId="77777777" w:rsidR="00C17481" w:rsidRPr="008B4DC3" w:rsidRDefault="00C17481" w:rsidP="008B4DC3">
      <w:pPr>
        <w:spacing w:line="240" w:lineRule="auto"/>
        <w:jc w:val="both"/>
        <w:rPr>
          <w:rFonts w:asciiTheme="minorHAnsi" w:hAnsiTheme="minorHAnsi" w:cstheme="minorHAnsi"/>
          <w:b/>
          <w:bCs/>
          <w:lang w:val="en-US"/>
        </w:rPr>
      </w:pPr>
      <w:r w:rsidRPr="008B4DC3">
        <w:rPr>
          <w:rFonts w:asciiTheme="minorHAnsi" w:hAnsiTheme="minorHAnsi" w:cstheme="minorHAnsi"/>
          <w:lang w:val="en-US"/>
        </w:rPr>
        <w:br/>
      </w:r>
      <w:r w:rsidRPr="008B4DC3">
        <w:rPr>
          <w:rFonts w:asciiTheme="minorHAnsi" w:hAnsiTheme="minorHAnsi" w:cstheme="minorHAnsi"/>
          <w:b/>
          <w:bCs/>
          <w:lang w:val="en-US"/>
        </w:rPr>
        <w:t xml:space="preserve">For more information, visit </w:t>
      </w:r>
      <w:hyperlink r:id="rId9" w:history="1">
        <w:r w:rsidRPr="008B4DC3">
          <w:rPr>
            <w:rStyle w:val="Hyperlink"/>
            <w:rFonts w:asciiTheme="minorHAnsi" w:hAnsiTheme="minorHAnsi" w:cstheme="minorHAnsi"/>
            <w:b/>
            <w:bCs/>
            <w:lang w:val="en-US"/>
          </w:rPr>
          <w:t>https://ui-link.de/groceryreport</w:t>
        </w:r>
      </w:hyperlink>
      <w:r w:rsidRPr="008B4DC3">
        <w:rPr>
          <w:rFonts w:asciiTheme="minorHAnsi" w:hAnsiTheme="minorHAnsi" w:cstheme="minorHAnsi"/>
          <w:b/>
          <w:bCs/>
          <w:lang w:val="en-US"/>
        </w:rPr>
        <w:t xml:space="preserve">. </w:t>
      </w:r>
    </w:p>
    <w:p w14:paraId="1EC8923B" w14:textId="77777777" w:rsidR="00C17481" w:rsidRPr="008B4DC3" w:rsidRDefault="00C17481" w:rsidP="008B4DC3">
      <w:pPr>
        <w:spacing w:line="240" w:lineRule="auto"/>
        <w:jc w:val="both"/>
        <w:rPr>
          <w:rFonts w:asciiTheme="minorHAnsi" w:hAnsiTheme="minorHAnsi" w:cstheme="minorHAnsi"/>
          <w:lang w:val="en-US"/>
        </w:rPr>
      </w:pPr>
    </w:p>
    <w:p w14:paraId="51566EAB" w14:textId="77777777" w:rsidR="005D163C" w:rsidRPr="008B4DC3" w:rsidRDefault="005D163C" w:rsidP="005D163C">
      <w:pPr>
        <w:spacing w:line="240" w:lineRule="auto"/>
        <w:rPr>
          <w:rFonts w:asciiTheme="minorHAnsi" w:hAnsiTheme="minorHAnsi" w:cstheme="minorHAnsi"/>
        </w:rPr>
      </w:pPr>
    </w:p>
    <w:p w14:paraId="696DEFB1" w14:textId="399140C7" w:rsidR="005D163C" w:rsidRPr="008B4DC3" w:rsidRDefault="005D163C" w:rsidP="00177B60">
      <w:pPr>
        <w:pStyle w:val="s11"/>
        <w:spacing w:before="0" w:beforeAutospacing="0" w:after="0" w:afterAutospacing="0" w:line="240" w:lineRule="atLeast"/>
        <w:jc w:val="both"/>
        <w:rPr>
          <w:rFonts w:asciiTheme="minorHAnsi" w:hAnsiTheme="minorHAnsi" w:cstheme="minorHAnsi"/>
          <w:b/>
          <w:sz w:val="20"/>
          <w:szCs w:val="20"/>
          <w:u w:val="single"/>
        </w:rPr>
      </w:pPr>
    </w:p>
    <w:p w14:paraId="0AE12F52" w14:textId="344FDDA4" w:rsidR="00177B60" w:rsidRPr="008B4DC3" w:rsidRDefault="008B4DC3" w:rsidP="00177B60">
      <w:pPr>
        <w:pStyle w:val="s11"/>
        <w:spacing w:before="0" w:beforeAutospacing="0" w:after="0" w:afterAutospacing="0" w:line="240" w:lineRule="atLeast"/>
        <w:jc w:val="both"/>
        <w:rPr>
          <w:rFonts w:asciiTheme="minorHAnsi" w:hAnsiTheme="minorHAnsi" w:cstheme="minorHAnsi"/>
          <w:b/>
          <w:sz w:val="20"/>
          <w:szCs w:val="20"/>
          <w:u w:val="single"/>
          <w:lang w:val="en-US"/>
        </w:rPr>
      </w:pPr>
      <w:r w:rsidRPr="008B4DC3">
        <w:rPr>
          <w:rFonts w:asciiTheme="minorHAnsi" w:hAnsiTheme="minorHAnsi" w:cstheme="minorHAnsi"/>
          <w:b/>
          <w:sz w:val="20"/>
          <w:szCs w:val="20"/>
          <w:u w:val="single"/>
        </w:rPr>
        <w:t xml:space="preserve">Press </w:t>
      </w:r>
      <w:proofErr w:type="spellStart"/>
      <w:r w:rsidRPr="008B4DC3">
        <w:rPr>
          <w:rFonts w:asciiTheme="minorHAnsi" w:hAnsiTheme="minorHAnsi" w:cstheme="minorHAnsi"/>
          <w:b/>
          <w:sz w:val="20"/>
          <w:szCs w:val="20"/>
          <w:u w:val="single"/>
        </w:rPr>
        <w:t>contacts</w:t>
      </w:r>
      <w:proofErr w:type="spellEnd"/>
    </w:p>
    <w:p w14:paraId="7F417266" w14:textId="77777777" w:rsidR="005D163C" w:rsidRPr="008B4DC3" w:rsidRDefault="005D163C" w:rsidP="00177B60">
      <w:pPr>
        <w:pStyle w:val="s11"/>
        <w:spacing w:before="0" w:beforeAutospacing="0" w:after="0" w:afterAutospacing="0" w:line="240" w:lineRule="atLeast"/>
        <w:jc w:val="both"/>
        <w:rPr>
          <w:rFonts w:asciiTheme="minorHAnsi" w:hAnsiTheme="minorHAnsi" w:cstheme="minorHAnsi"/>
          <w:b/>
          <w:sz w:val="20"/>
          <w:szCs w:val="20"/>
          <w:u w:val="single"/>
          <w:lang w:val="en-US"/>
        </w:rPr>
      </w:pPr>
    </w:p>
    <w:p w14:paraId="7BE101A7" w14:textId="1D655D56" w:rsidR="00177B60" w:rsidRPr="008B4DC3" w:rsidRDefault="00177B60" w:rsidP="00177B60">
      <w:pPr>
        <w:pStyle w:val="s11"/>
        <w:spacing w:before="0" w:beforeAutospacing="0" w:after="0" w:afterAutospacing="0" w:line="240" w:lineRule="atLeast"/>
        <w:jc w:val="both"/>
        <w:rPr>
          <w:rFonts w:asciiTheme="minorHAnsi" w:hAnsiTheme="minorHAnsi" w:cstheme="minorHAnsi"/>
          <w:b/>
          <w:sz w:val="20"/>
          <w:szCs w:val="20"/>
          <w:lang w:val="en-US"/>
        </w:rPr>
      </w:pPr>
      <w:r w:rsidRPr="008B4DC3">
        <w:rPr>
          <w:rFonts w:asciiTheme="minorHAnsi" w:hAnsiTheme="minorHAnsi" w:cstheme="minorHAnsi"/>
          <w:b/>
          <w:sz w:val="20"/>
          <w:szCs w:val="20"/>
          <w:lang w:val="en-US"/>
        </w:rPr>
        <w:t>Union Investment Real Estate GmbH</w:t>
      </w:r>
    </w:p>
    <w:p w14:paraId="39A5DDA9" w14:textId="77777777" w:rsidR="00177B60" w:rsidRPr="008B4DC3" w:rsidRDefault="00177B60" w:rsidP="00177B60">
      <w:pPr>
        <w:pStyle w:val="s11"/>
        <w:spacing w:before="0" w:beforeAutospacing="0" w:after="0" w:afterAutospacing="0" w:line="240" w:lineRule="atLeast"/>
        <w:jc w:val="both"/>
        <w:rPr>
          <w:rFonts w:asciiTheme="minorHAnsi" w:hAnsiTheme="minorHAnsi" w:cstheme="minorHAnsi"/>
          <w:sz w:val="20"/>
          <w:szCs w:val="20"/>
          <w:lang w:val="en-US"/>
        </w:rPr>
      </w:pPr>
      <w:r w:rsidRPr="008B4DC3">
        <w:rPr>
          <w:rFonts w:asciiTheme="minorHAnsi" w:hAnsiTheme="minorHAnsi" w:cstheme="minorHAnsi"/>
          <w:sz w:val="20"/>
          <w:szCs w:val="20"/>
          <w:lang w:val="en-US"/>
        </w:rPr>
        <w:t>Fabian Hellbusch</w:t>
      </w:r>
    </w:p>
    <w:p w14:paraId="3CE06627" w14:textId="396373A4" w:rsidR="00177B60" w:rsidRPr="008B4DC3" w:rsidRDefault="008B4DC3" w:rsidP="00177B60">
      <w:pPr>
        <w:spacing w:line="240" w:lineRule="atLeast"/>
        <w:jc w:val="both"/>
        <w:rPr>
          <w:rFonts w:asciiTheme="minorHAnsi" w:hAnsiTheme="minorHAnsi" w:cstheme="minorHAnsi"/>
          <w:sz w:val="20"/>
          <w:lang w:val="en-US"/>
        </w:rPr>
      </w:pPr>
      <w:r w:rsidRPr="008B4DC3">
        <w:rPr>
          <w:rFonts w:asciiTheme="minorHAnsi" w:hAnsiTheme="minorHAnsi" w:cstheme="minorHAnsi"/>
          <w:sz w:val="20"/>
          <w:lang w:val="en-US"/>
        </w:rPr>
        <w:t>Head of real estate marketing and communications</w:t>
      </w:r>
    </w:p>
    <w:p w14:paraId="499C5492" w14:textId="77777777" w:rsidR="00177B60" w:rsidRPr="008B4DC3" w:rsidRDefault="00177B60" w:rsidP="00177B60">
      <w:pPr>
        <w:spacing w:line="240" w:lineRule="atLeast"/>
        <w:jc w:val="both"/>
        <w:rPr>
          <w:rFonts w:asciiTheme="minorHAnsi" w:hAnsiTheme="minorHAnsi" w:cstheme="minorHAnsi"/>
          <w:sz w:val="20"/>
          <w:lang w:val="en-US"/>
        </w:rPr>
      </w:pPr>
      <w:r w:rsidRPr="008B4DC3">
        <w:rPr>
          <w:rFonts w:asciiTheme="minorHAnsi" w:hAnsiTheme="minorHAnsi" w:cstheme="minorHAnsi"/>
          <w:sz w:val="20"/>
          <w:lang w:val="en-US"/>
        </w:rPr>
        <w:t>Tel. + 49 40 / 34919-4160</w:t>
      </w:r>
    </w:p>
    <w:p w14:paraId="0D653823" w14:textId="77777777" w:rsidR="00177B60" w:rsidRPr="008B4DC3" w:rsidRDefault="00177B60" w:rsidP="00177B60">
      <w:pPr>
        <w:tabs>
          <w:tab w:val="left" w:pos="4860"/>
        </w:tabs>
        <w:spacing w:line="240" w:lineRule="atLeast"/>
        <w:rPr>
          <w:rFonts w:asciiTheme="minorHAnsi" w:hAnsiTheme="minorHAnsi" w:cstheme="minorHAnsi"/>
          <w:sz w:val="20"/>
        </w:rPr>
      </w:pPr>
      <w:proofErr w:type="spellStart"/>
      <w:r w:rsidRPr="008B4DC3">
        <w:rPr>
          <w:rFonts w:asciiTheme="minorHAnsi" w:hAnsiTheme="minorHAnsi" w:cstheme="minorHAnsi"/>
          <w:sz w:val="20"/>
        </w:rPr>
        <w:t>eMail</w:t>
      </w:r>
      <w:proofErr w:type="spellEnd"/>
      <w:r w:rsidRPr="008B4DC3">
        <w:rPr>
          <w:rFonts w:asciiTheme="minorHAnsi" w:hAnsiTheme="minorHAnsi" w:cstheme="minorHAnsi"/>
          <w:sz w:val="20"/>
        </w:rPr>
        <w:t xml:space="preserve">: </w:t>
      </w:r>
      <w:hyperlink r:id="rId10" w:history="1">
        <w:r w:rsidRPr="008B4DC3">
          <w:rPr>
            <w:rStyle w:val="Hyperlink"/>
            <w:rFonts w:asciiTheme="minorHAnsi" w:hAnsiTheme="minorHAnsi" w:cstheme="minorHAnsi"/>
            <w:sz w:val="20"/>
          </w:rPr>
          <w:t>fabian.hellbusch@union-investment.de</w:t>
        </w:r>
      </w:hyperlink>
    </w:p>
    <w:p w14:paraId="23DCCE60" w14:textId="224EDF6C" w:rsidR="00177B60" w:rsidRPr="008B4DC3" w:rsidRDefault="00177B60" w:rsidP="00177B60">
      <w:pPr>
        <w:tabs>
          <w:tab w:val="left" w:pos="4860"/>
        </w:tabs>
        <w:spacing w:line="240" w:lineRule="atLeast"/>
        <w:rPr>
          <w:rStyle w:val="Hyperlink"/>
          <w:rFonts w:asciiTheme="minorHAnsi" w:hAnsiTheme="minorHAnsi" w:cstheme="minorHAnsi"/>
          <w:sz w:val="20"/>
        </w:rPr>
      </w:pPr>
      <w:r w:rsidRPr="008B4DC3">
        <w:rPr>
          <w:rFonts w:asciiTheme="minorHAnsi" w:hAnsiTheme="minorHAnsi" w:cstheme="minorHAnsi"/>
          <w:sz w:val="20"/>
        </w:rPr>
        <w:t xml:space="preserve">Internet: </w:t>
      </w:r>
      <w:hyperlink r:id="rId11" w:history="1">
        <w:r w:rsidRPr="008B4DC3">
          <w:rPr>
            <w:rStyle w:val="Hyperlink"/>
            <w:rFonts w:asciiTheme="minorHAnsi" w:hAnsiTheme="minorHAnsi" w:cstheme="minorHAnsi"/>
            <w:sz w:val="20"/>
          </w:rPr>
          <w:t>www.union-investment.de/realestate</w:t>
        </w:r>
      </w:hyperlink>
    </w:p>
    <w:p w14:paraId="46DDEF60" w14:textId="4B35181B" w:rsidR="005D163C" w:rsidRPr="008B4DC3" w:rsidRDefault="005D163C" w:rsidP="00177B60">
      <w:pPr>
        <w:tabs>
          <w:tab w:val="left" w:pos="4860"/>
        </w:tabs>
        <w:spacing w:line="240" w:lineRule="atLeast"/>
        <w:rPr>
          <w:rStyle w:val="Hyperlink"/>
          <w:rFonts w:asciiTheme="minorHAnsi" w:hAnsiTheme="minorHAnsi" w:cstheme="minorHAnsi"/>
          <w:sz w:val="20"/>
        </w:rPr>
      </w:pPr>
    </w:p>
    <w:p w14:paraId="4EEAA2AB" w14:textId="77777777" w:rsidR="005D163C" w:rsidRPr="008B4DC3" w:rsidRDefault="005D163C" w:rsidP="00177B60">
      <w:pPr>
        <w:tabs>
          <w:tab w:val="left" w:pos="4860"/>
        </w:tabs>
        <w:spacing w:line="240" w:lineRule="atLeast"/>
        <w:rPr>
          <w:rFonts w:asciiTheme="minorHAnsi" w:hAnsiTheme="minorHAnsi" w:cstheme="minorHAnsi"/>
          <w:sz w:val="20"/>
        </w:rPr>
      </w:pPr>
    </w:p>
    <w:p w14:paraId="1C2F4D4B" w14:textId="77777777" w:rsidR="005D163C" w:rsidRPr="008B4DC3" w:rsidRDefault="005D163C" w:rsidP="005D163C">
      <w:pPr>
        <w:spacing w:line="240" w:lineRule="auto"/>
        <w:rPr>
          <w:rFonts w:asciiTheme="minorHAnsi" w:hAnsiTheme="minorHAnsi" w:cstheme="minorHAnsi"/>
          <w:b/>
          <w:sz w:val="20"/>
        </w:rPr>
      </w:pPr>
      <w:r w:rsidRPr="008B4DC3">
        <w:rPr>
          <w:rFonts w:asciiTheme="minorHAnsi" w:hAnsiTheme="minorHAnsi" w:cstheme="minorHAnsi"/>
          <w:b/>
          <w:sz w:val="20"/>
        </w:rPr>
        <w:t>JLL</w:t>
      </w:r>
    </w:p>
    <w:p w14:paraId="1A6F5250" w14:textId="2BDF3B76" w:rsidR="005D163C" w:rsidRPr="008B4DC3" w:rsidRDefault="005D163C" w:rsidP="005D163C">
      <w:pPr>
        <w:spacing w:line="240" w:lineRule="auto"/>
        <w:rPr>
          <w:rFonts w:asciiTheme="minorHAnsi" w:hAnsiTheme="minorHAnsi" w:cstheme="minorHAnsi"/>
          <w:sz w:val="20"/>
        </w:rPr>
      </w:pPr>
      <w:r w:rsidRPr="008B4DC3">
        <w:rPr>
          <w:rFonts w:asciiTheme="minorHAnsi" w:hAnsiTheme="minorHAnsi" w:cstheme="minorHAnsi"/>
          <w:sz w:val="20"/>
        </w:rPr>
        <w:t>Alex Park</w:t>
      </w:r>
    </w:p>
    <w:p w14:paraId="5881FFDE" w14:textId="77777777" w:rsidR="005D163C" w:rsidRPr="008B4DC3" w:rsidRDefault="005D163C" w:rsidP="005D163C">
      <w:pPr>
        <w:spacing w:line="240" w:lineRule="auto"/>
        <w:rPr>
          <w:rFonts w:asciiTheme="minorHAnsi" w:hAnsiTheme="minorHAnsi" w:cstheme="minorHAnsi"/>
          <w:sz w:val="20"/>
        </w:rPr>
      </w:pPr>
      <w:r w:rsidRPr="008B4DC3">
        <w:rPr>
          <w:rFonts w:asciiTheme="minorHAnsi" w:hAnsiTheme="minorHAnsi" w:cstheme="minorHAnsi"/>
          <w:sz w:val="20"/>
        </w:rPr>
        <w:t>Tel. +44 2078524179</w:t>
      </w:r>
    </w:p>
    <w:p w14:paraId="40B6FD6E" w14:textId="0E41BF2B" w:rsidR="005D163C" w:rsidRPr="008B4DC3" w:rsidRDefault="005D163C" w:rsidP="005D163C">
      <w:pPr>
        <w:spacing w:line="240" w:lineRule="auto"/>
        <w:rPr>
          <w:rFonts w:asciiTheme="minorHAnsi" w:hAnsiTheme="minorHAnsi" w:cstheme="minorHAnsi"/>
          <w:sz w:val="20"/>
        </w:rPr>
      </w:pPr>
      <w:proofErr w:type="spellStart"/>
      <w:r w:rsidRPr="008B4DC3">
        <w:rPr>
          <w:rFonts w:asciiTheme="minorHAnsi" w:hAnsiTheme="minorHAnsi" w:cstheme="minorHAnsi"/>
          <w:sz w:val="20"/>
        </w:rPr>
        <w:t>eMail</w:t>
      </w:r>
      <w:proofErr w:type="spellEnd"/>
      <w:r w:rsidRPr="008B4DC3">
        <w:rPr>
          <w:rFonts w:asciiTheme="minorHAnsi" w:hAnsiTheme="minorHAnsi" w:cstheme="minorHAnsi"/>
          <w:sz w:val="20"/>
        </w:rPr>
        <w:t xml:space="preserve">:  </w:t>
      </w:r>
      <w:hyperlink r:id="rId12" w:history="1">
        <w:r w:rsidRPr="008B4DC3">
          <w:rPr>
            <w:rFonts w:asciiTheme="minorHAnsi" w:hAnsiTheme="minorHAnsi" w:cstheme="minorHAnsi"/>
            <w:color w:val="0563C1"/>
            <w:sz w:val="20"/>
            <w:u w:val="single"/>
          </w:rPr>
          <w:t>Alex.Park@eu.jll.com</w:t>
        </w:r>
      </w:hyperlink>
    </w:p>
    <w:p w14:paraId="32232F7A" w14:textId="77777777" w:rsidR="00177B60" w:rsidRPr="008B4DC3" w:rsidRDefault="00177B60" w:rsidP="0060462D">
      <w:pPr>
        <w:pStyle w:val="s11"/>
        <w:spacing w:line="360" w:lineRule="auto"/>
        <w:jc w:val="both"/>
        <w:rPr>
          <w:rFonts w:asciiTheme="minorHAnsi" w:hAnsiTheme="minorHAnsi" w:cstheme="minorHAnsi"/>
          <w:sz w:val="22"/>
          <w:szCs w:val="22"/>
        </w:rPr>
      </w:pPr>
    </w:p>
    <w:p w14:paraId="27F5A63B" w14:textId="3641BFF0" w:rsidR="00890098" w:rsidRPr="008B4DC3" w:rsidRDefault="00890098" w:rsidP="0060462D">
      <w:pPr>
        <w:pStyle w:val="s11"/>
        <w:spacing w:line="360" w:lineRule="auto"/>
        <w:jc w:val="both"/>
        <w:rPr>
          <w:rFonts w:asciiTheme="minorHAnsi" w:hAnsiTheme="minorHAnsi" w:cstheme="minorHAnsi"/>
          <w:sz w:val="22"/>
          <w:szCs w:val="22"/>
        </w:rPr>
      </w:pPr>
    </w:p>
    <w:sectPr w:rsidR="00890098" w:rsidRPr="008B4DC3" w:rsidSect="00F0736B">
      <w:headerReference w:type="default" r:id="rId13"/>
      <w:footerReference w:type="default" r:id="rId14"/>
      <w:endnotePr>
        <w:numFmt w:val="decimal"/>
      </w:endnotePr>
      <w:pgSz w:w="11906" w:h="16838"/>
      <w:pgMar w:top="2381" w:right="1361" w:bottom="1191" w:left="1361" w:header="62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936CF" w14:textId="77777777" w:rsidR="00EB4B76" w:rsidRDefault="00EB4B76" w:rsidP="005C3A43">
      <w:pPr>
        <w:spacing w:line="240" w:lineRule="auto"/>
      </w:pPr>
      <w:r>
        <w:separator/>
      </w:r>
    </w:p>
  </w:endnote>
  <w:endnote w:type="continuationSeparator" w:id="0">
    <w:p w14:paraId="2DF9B207" w14:textId="77777777" w:rsidR="00EB4B76" w:rsidRDefault="00EB4B76" w:rsidP="005C3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268"/>
      <w:gridCol w:w="249"/>
      <w:gridCol w:w="5080"/>
      <w:gridCol w:w="1145"/>
      <w:gridCol w:w="454"/>
    </w:tblGrid>
    <w:tr w:rsidR="003A42D1" w14:paraId="4A127292" w14:textId="77777777" w:rsidTr="00CF5B1C">
      <w:trPr>
        <w:trHeight w:hRule="exact" w:val="266"/>
      </w:trPr>
      <w:tc>
        <w:tcPr>
          <w:tcW w:w="9196" w:type="dxa"/>
          <w:gridSpan w:val="5"/>
        </w:tcPr>
        <w:p w14:paraId="47595B5A" w14:textId="77777777" w:rsidR="003A42D1" w:rsidRDefault="003A42D1" w:rsidP="00F557D8">
          <w:pPr>
            <w:pStyle w:val="Fuzeile"/>
            <w:jc w:val="left"/>
          </w:pPr>
        </w:p>
      </w:tc>
    </w:tr>
    <w:tr w:rsidR="003A42D1" w14:paraId="4AF2BCBF" w14:textId="77777777" w:rsidTr="00CF5B1C">
      <w:trPr>
        <w:trHeight w:hRule="exact" w:val="266"/>
      </w:trPr>
      <w:tc>
        <w:tcPr>
          <w:tcW w:w="2268" w:type="dxa"/>
          <w:vAlign w:val="bottom"/>
        </w:tcPr>
        <w:p w14:paraId="40C233F0" w14:textId="77777777" w:rsidR="003A42D1" w:rsidRDefault="003A42D1" w:rsidP="00603B43">
          <w:pPr>
            <w:pStyle w:val="Fuzeile"/>
            <w:rPr>
              <w:noProof/>
            </w:rPr>
          </w:pPr>
          <w:r>
            <w:rPr>
              <w:noProof/>
            </w:rPr>
            <w:drawing>
              <wp:inline distT="0" distB="0" distL="0" distR="0" wp14:anchorId="15957693" wp14:editId="21F2AC49">
                <wp:extent cx="1432866" cy="1585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_RGB_TextCO_DT_0.44.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866" cy="158530"/>
                        </a:xfrm>
                        <a:prstGeom prst="rect">
                          <a:avLst/>
                        </a:prstGeom>
                      </pic:spPr>
                    </pic:pic>
                  </a:graphicData>
                </a:graphic>
              </wp:inline>
            </w:drawing>
          </w:r>
        </w:p>
      </w:tc>
      <w:tc>
        <w:tcPr>
          <w:tcW w:w="249" w:type="dxa"/>
          <w:vAlign w:val="bottom"/>
        </w:tcPr>
        <w:p w14:paraId="754F636A" w14:textId="77777777" w:rsidR="003A42D1" w:rsidRDefault="003A42D1" w:rsidP="00603B43">
          <w:pPr>
            <w:pStyle w:val="Fuzeile"/>
          </w:pPr>
        </w:p>
      </w:tc>
      <w:tc>
        <w:tcPr>
          <w:tcW w:w="5080" w:type="dxa"/>
          <w:vAlign w:val="bottom"/>
        </w:tcPr>
        <w:p w14:paraId="01A5C290" w14:textId="77777777" w:rsidR="003A42D1" w:rsidRDefault="003A42D1" w:rsidP="00603B43">
          <w:pPr>
            <w:pStyle w:val="Fuzeile"/>
          </w:pPr>
          <w:r w:rsidRPr="0043622F">
            <w:t>l</w:t>
          </w:r>
        </w:p>
      </w:tc>
      <w:tc>
        <w:tcPr>
          <w:tcW w:w="1145" w:type="dxa"/>
          <w:vAlign w:val="bottom"/>
        </w:tcPr>
        <w:p w14:paraId="4F25B4E6" w14:textId="77777777" w:rsidR="003A42D1" w:rsidRDefault="003A42D1" w:rsidP="00603B43">
          <w:pPr>
            <w:pStyle w:val="Fuzeile"/>
          </w:pPr>
        </w:p>
      </w:tc>
      <w:tc>
        <w:tcPr>
          <w:tcW w:w="454" w:type="dxa"/>
          <w:vAlign w:val="bottom"/>
        </w:tcPr>
        <w:sdt>
          <w:sdtPr>
            <w:id w:val="-1337060204"/>
            <w:docPartObj>
              <w:docPartGallery w:val="Page Numbers (Top of Page)"/>
              <w:docPartUnique/>
            </w:docPartObj>
          </w:sdtPr>
          <w:sdtEndPr/>
          <w:sdtContent>
            <w:p w14:paraId="7499CA4C" w14:textId="1B144F68" w:rsidR="003A42D1" w:rsidRDefault="003A42D1" w:rsidP="00896F14">
              <w:pPr>
                <w:pStyle w:val="Fuzeile"/>
              </w:pPr>
              <w:r w:rsidRPr="00896F14">
                <w:rPr>
                  <w:rStyle w:val="Seitenzahl"/>
                </w:rPr>
                <w:fldChar w:fldCharType="begin"/>
              </w:r>
              <w:r w:rsidRPr="00896F14">
                <w:rPr>
                  <w:rStyle w:val="Seitenzahl"/>
                </w:rPr>
                <w:instrText xml:space="preserve"> PAGE  \* Arabic </w:instrText>
              </w:r>
              <w:r w:rsidRPr="00896F14">
                <w:rPr>
                  <w:rStyle w:val="Seitenzahl"/>
                </w:rPr>
                <w:fldChar w:fldCharType="separate"/>
              </w:r>
              <w:r w:rsidR="006C2F10">
                <w:rPr>
                  <w:rStyle w:val="Seitenzahl"/>
                  <w:noProof/>
                </w:rPr>
                <w:t>1</w:t>
              </w:r>
              <w:r w:rsidRPr="00896F14">
                <w:rPr>
                  <w:rStyle w:val="Seitenzahl"/>
                </w:rPr>
                <w:fldChar w:fldCharType="end"/>
              </w:r>
            </w:p>
          </w:sdtContent>
        </w:sdt>
      </w:tc>
    </w:tr>
  </w:tbl>
  <w:p w14:paraId="5D3FBE08" w14:textId="77777777" w:rsidR="003A42D1" w:rsidRDefault="003A42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2E4B0" w14:textId="77777777" w:rsidR="00EB4B76" w:rsidRDefault="00EB4B76" w:rsidP="005C3A43">
      <w:pPr>
        <w:spacing w:line="240" w:lineRule="auto"/>
      </w:pPr>
      <w:r>
        <w:separator/>
      </w:r>
    </w:p>
  </w:footnote>
  <w:footnote w:type="continuationSeparator" w:id="0">
    <w:p w14:paraId="54A91CA6" w14:textId="77777777" w:rsidR="00EB4B76" w:rsidRDefault="00EB4B76" w:rsidP="005C3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93"/>
    </w:tblGrid>
    <w:tr w:rsidR="003A42D1" w14:paraId="73253BEB" w14:textId="77777777" w:rsidTr="00FF7B33">
      <w:trPr>
        <w:trHeight w:hRule="exact" w:val="340"/>
      </w:trPr>
      <w:tc>
        <w:tcPr>
          <w:tcW w:w="6237" w:type="dxa"/>
        </w:tcPr>
        <w:p w14:paraId="4342C24F" w14:textId="3B8584AD" w:rsidR="003A42D1" w:rsidRPr="003D7600" w:rsidRDefault="008B4DC3" w:rsidP="002A24B6">
          <w:pPr>
            <w:pStyle w:val="Kopfzeilentitel"/>
            <w:rPr>
              <w:rFonts w:cs="Arial"/>
              <w:b w:val="0"/>
              <w:sz w:val="36"/>
              <w:szCs w:val="36"/>
            </w:rPr>
          </w:pPr>
          <w:r>
            <w:rPr>
              <w:rFonts w:cs="Arial"/>
              <w:b w:val="0"/>
              <w:sz w:val="36"/>
              <w:szCs w:val="36"/>
            </w:rPr>
            <w:t>Press release</w:t>
          </w:r>
          <w:r w:rsidR="003A42D1" w:rsidRPr="003D7600">
            <w:rPr>
              <w:rFonts w:cs="Arial"/>
              <w:b w:val="0"/>
              <w:sz w:val="36"/>
              <w:szCs w:val="36"/>
            </w:rPr>
            <w:t xml:space="preserve"> </w:t>
          </w:r>
        </w:p>
      </w:tc>
    </w:tr>
    <w:tr w:rsidR="003A42D1" w14:paraId="0D30CC03" w14:textId="77777777" w:rsidTr="00E53A32">
      <w:trPr>
        <w:trHeight w:hRule="exact" w:val="312"/>
      </w:trPr>
      <w:tc>
        <w:tcPr>
          <w:tcW w:w="6293" w:type="dxa"/>
        </w:tcPr>
        <w:p w14:paraId="7678A3CC" w14:textId="77777777" w:rsidR="003A42D1" w:rsidRPr="002A24B6" w:rsidRDefault="003A42D1" w:rsidP="002A24B6">
          <w:pPr>
            <w:pStyle w:val="Kopfzeilenuntertitel"/>
          </w:pPr>
        </w:p>
      </w:tc>
    </w:tr>
  </w:tbl>
  <w:p w14:paraId="240F4F28" w14:textId="77777777" w:rsidR="003A42D1" w:rsidRDefault="003A42D1">
    <w:pPr>
      <w:pStyle w:val="Kopfzeile"/>
    </w:pPr>
    <w:r>
      <w:rPr>
        <w:noProof/>
      </w:rPr>
      <w:drawing>
        <wp:anchor distT="0" distB="0" distL="114300" distR="114300" simplePos="0" relativeHeight="251659264" behindDoc="1" locked="0" layoutInCell="1" allowOverlap="1" wp14:anchorId="04B15259" wp14:editId="21B0C580">
          <wp:simplePos x="0" y="0"/>
          <wp:positionH relativeFrom="page">
            <wp:posOffset>3544</wp:posOffset>
          </wp:positionH>
          <wp:positionV relativeFrom="page">
            <wp:posOffset>3544</wp:posOffset>
          </wp:positionV>
          <wp:extent cx="7560000" cy="15120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HS_oben_mittel_Hochformat.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87C"/>
    <w:multiLevelType w:val="multilevel"/>
    <w:tmpl w:val="9CA0519A"/>
    <w:styleLink w:val="UI-Aufzhlung"/>
    <w:lvl w:ilvl="0">
      <w:start w:val="1"/>
      <w:numFmt w:val="bullet"/>
      <w:lvlRestart w:val="0"/>
      <w:lvlText w:val="●"/>
      <w:lvlJc w:val="left"/>
      <w:pPr>
        <w:tabs>
          <w:tab w:val="num" w:pos="255"/>
        </w:tabs>
        <w:ind w:left="255" w:hanging="255"/>
      </w:pPr>
      <w:rPr>
        <w:rFonts w:ascii="Arial" w:hAnsi="Arial" w:hint="default"/>
        <w:color w:val="003F74" w:themeColor="accent1"/>
        <w:sz w:val="22"/>
      </w:rPr>
    </w:lvl>
    <w:lvl w:ilvl="1">
      <w:start w:val="1"/>
      <w:numFmt w:val="bullet"/>
      <w:lvlText w:val="•"/>
      <w:lvlJc w:val="left"/>
      <w:pPr>
        <w:tabs>
          <w:tab w:val="num" w:pos="437"/>
        </w:tabs>
        <w:ind w:left="437" w:hanging="193"/>
      </w:pPr>
      <w:rPr>
        <w:rFonts w:ascii="Arial" w:hAnsi="Arial" w:hint="default"/>
        <w:color w:val="auto"/>
        <w:sz w:val="22"/>
      </w:rPr>
    </w:lvl>
    <w:lvl w:ilvl="2">
      <w:start w:val="1"/>
      <w:numFmt w:val="bullet"/>
      <w:lvlText w:val="–"/>
      <w:lvlJc w:val="left"/>
      <w:pPr>
        <w:tabs>
          <w:tab w:val="num" w:pos="680"/>
        </w:tabs>
        <w:ind w:left="680" w:hanging="243"/>
      </w:pPr>
      <w:rPr>
        <w:rFonts w:ascii="Arial" w:hAnsi="Arial" w:hint="default"/>
        <w:color w:val="auto"/>
        <w:sz w:val="22"/>
      </w:rPr>
    </w:lvl>
    <w:lvl w:ilvl="3">
      <w:start w:val="1"/>
      <w:numFmt w:val="bullet"/>
      <w:lvlText w:val="–"/>
      <w:lvlJc w:val="left"/>
      <w:pPr>
        <w:tabs>
          <w:tab w:val="num" w:pos="680"/>
        </w:tabs>
        <w:ind w:left="680" w:hanging="243"/>
      </w:pPr>
      <w:rPr>
        <w:rFonts w:ascii="Arial" w:hAnsi="Arial" w:hint="default"/>
        <w:color w:val="auto"/>
        <w:sz w:val="22"/>
      </w:rPr>
    </w:lvl>
    <w:lvl w:ilvl="4">
      <w:start w:val="1"/>
      <w:numFmt w:val="bullet"/>
      <w:lvlText w:val="–"/>
      <w:lvlJc w:val="left"/>
      <w:pPr>
        <w:tabs>
          <w:tab w:val="num" w:pos="680"/>
        </w:tabs>
        <w:ind w:left="680" w:hanging="243"/>
      </w:pPr>
      <w:rPr>
        <w:rFonts w:ascii="Arial" w:hAnsi="Arial" w:hint="default"/>
        <w:color w:val="auto"/>
        <w:sz w:val="22"/>
      </w:rPr>
    </w:lvl>
    <w:lvl w:ilvl="5">
      <w:start w:val="1"/>
      <w:numFmt w:val="bullet"/>
      <w:lvlText w:val="–"/>
      <w:lvlJc w:val="left"/>
      <w:pPr>
        <w:tabs>
          <w:tab w:val="num" w:pos="680"/>
        </w:tabs>
        <w:ind w:left="680" w:hanging="243"/>
      </w:pPr>
      <w:rPr>
        <w:rFonts w:ascii="Arial" w:hAnsi="Arial" w:hint="default"/>
        <w:color w:val="auto"/>
        <w:sz w:val="22"/>
      </w:rPr>
    </w:lvl>
    <w:lvl w:ilvl="6">
      <w:start w:val="1"/>
      <w:numFmt w:val="bullet"/>
      <w:lvlText w:val="–"/>
      <w:lvlJc w:val="left"/>
      <w:pPr>
        <w:tabs>
          <w:tab w:val="num" w:pos="680"/>
        </w:tabs>
        <w:ind w:left="680" w:hanging="243"/>
      </w:pPr>
      <w:rPr>
        <w:rFonts w:ascii="Arial" w:hAnsi="Arial" w:hint="default"/>
        <w:color w:val="auto"/>
        <w:sz w:val="22"/>
      </w:rPr>
    </w:lvl>
    <w:lvl w:ilvl="7">
      <w:start w:val="1"/>
      <w:numFmt w:val="bullet"/>
      <w:lvlText w:val="–"/>
      <w:lvlJc w:val="left"/>
      <w:pPr>
        <w:tabs>
          <w:tab w:val="num" w:pos="680"/>
        </w:tabs>
        <w:ind w:left="680" w:hanging="243"/>
      </w:pPr>
      <w:rPr>
        <w:rFonts w:ascii="Arial" w:hAnsi="Arial" w:hint="default"/>
        <w:color w:val="auto"/>
        <w:sz w:val="22"/>
      </w:rPr>
    </w:lvl>
    <w:lvl w:ilvl="8">
      <w:start w:val="1"/>
      <w:numFmt w:val="bullet"/>
      <w:lvlText w:val="–"/>
      <w:lvlJc w:val="left"/>
      <w:pPr>
        <w:tabs>
          <w:tab w:val="num" w:pos="680"/>
        </w:tabs>
        <w:ind w:left="680" w:hanging="243"/>
      </w:pPr>
      <w:rPr>
        <w:rFonts w:ascii="Arial" w:hAnsi="Arial" w:hint="default"/>
        <w:color w:val="auto"/>
        <w:sz w:val="22"/>
      </w:rPr>
    </w:lvl>
  </w:abstractNum>
  <w:abstractNum w:abstractNumId="1" w15:restartNumberingAfterBreak="0">
    <w:nsid w:val="013A4C55"/>
    <w:multiLevelType w:val="hybridMultilevel"/>
    <w:tmpl w:val="370414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9C28D4"/>
    <w:multiLevelType w:val="multilevel"/>
    <w:tmpl w:val="9CA0519A"/>
    <w:numStyleLink w:val="UI-Aufzhlung"/>
  </w:abstractNum>
  <w:abstractNum w:abstractNumId="3" w15:restartNumberingAfterBreak="0">
    <w:nsid w:val="0A5809C1"/>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4" w15:restartNumberingAfterBreak="0">
    <w:nsid w:val="0E2F462A"/>
    <w:multiLevelType w:val="hybridMultilevel"/>
    <w:tmpl w:val="ED6E48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C521E0"/>
    <w:multiLevelType w:val="multilevel"/>
    <w:tmpl w:val="517C8A50"/>
    <w:numStyleLink w:val="UI-Nummerierung"/>
  </w:abstractNum>
  <w:abstractNum w:abstractNumId="6" w15:restartNumberingAfterBreak="0">
    <w:nsid w:val="12737476"/>
    <w:multiLevelType w:val="hybridMultilevel"/>
    <w:tmpl w:val="36560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026FA8"/>
    <w:multiLevelType w:val="multilevel"/>
    <w:tmpl w:val="7EF4C6A0"/>
    <w:lvl w:ilvl="0">
      <w:start w:val="1"/>
      <w:numFmt w:val="decimal"/>
      <w:lvlRestart w:val="0"/>
      <w:lvlText w:val="%1."/>
      <w:lvlJc w:val="left"/>
      <w:pPr>
        <w:ind w:left="714" w:hanging="357"/>
      </w:pPr>
      <w:rPr>
        <w:rFonts w:ascii="Arial" w:hAnsi="Arial" w:cs="Arial"/>
        <w:color w:val="auto"/>
        <w:sz w:val="22"/>
      </w:rPr>
    </w:lvl>
    <w:lvl w:ilvl="1">
      <w:start w:val="1"/>
      <w:numFmt w:val="lowerLetter"/>
      <w:lvlText w:val="%2."/>
      <w:lvlJc w:val="left"/>
      <w:pPr>
        <w:ind w:left="1071" w:hanging="357"/>
      </w:pPr>
      <w:rPr>
        <w:rFonts w:ascii="Arial" w:hAnsi="Arial" w:cs="Arial"/>
        <w:color w:val="auto"/>
        <w:sz w:val="22"/>
      </w:rPr>
    </w:lvl>
    <w:lvl w:ilvl="2">
      <w:start w:val="1"/>
      <w:numFmt w:val="decimal"/>
      <w:lvlText w:val="%3."/>
      <w:lvlJc w:val="left"/>
      <w:pPr>
        <w:ind w:left="1428" w:hanging="357"/>
      </w:pPr>
      <w:rPr>
        <w:rFonts w:ascii="Arial" w:hAnsi="Arial" w:cs="Arial"/>
        <w:color w:val="auto"/>
        <w:sz w:val="22"/>
      </w:rPr>
    </w:lvl>
    <w:lvl w:ilvl="3">
      <w:start w:val="1"/>
      <w:numFmt w:val="lowerLetter"/>
      <w:lvlText w:val="%4."/>
      <w:lvlJc w:val="left"/>
      <w:pPr>
        <w:ind w:left="1786" w:hanging="358"/>
      </w:pPr>
      <w:rPr>
        <w:rFonts w:ascii="Arial" w:hAnsi="Arial" w:cs="Arial"/>
        <w:color w:val="auto"/>
        <w:sz w:val="22"/>
      </w:rPr>
    </w:lvl>
    <w:lvl w:ilvl="4">
      <w:start w:val="1"/>
      <w:numFmt w:val="decimal"/>
      <w:lvlText w:val="%5."/>
      <w:lvlJc w:val="left"/>
      <w:pPr>
        <w:ind w:left="2143" w:hanging="357"/>
      </w:pPr>
      <w:rPr>
        <w:rFonts w:ascii="Arial" w:hAnsi="Arial" w:cs="Arial"/>
        <w:color w:val="auto"/>
        <w:sz w:val="22"/>
      </w:rPr>
    </w:lvl>
    <w:lvl w:ilvl="5">
      <w:start w:val="1"/>
      <w:numFmt w:val="lowerLetter"/>
      <w:lvlText w:val="%6."/>
      <w:lvlJc w:val="left"/>
      <w:pPr>
        <w:ind w:left="2500" w:hanging="357"/>
      </w:pPr>
      <w:rPr>
        <w:rFonts w:ascii="Arial" w:hAnsi="Arial" w:cs="Arial"/>
        <w:color w:val="auto"/>
        <w:sz w:val="22"/>
      </w:rPr>
    </w:lvl>
    <w:lvl w:ilvl="6">
      <w:start w:val="1"/>
      <w:numFmt w:val="decimal"/>
      <w:lvlText w:val="%7."/>
      <w:lvlJc w:val="left"/>
      <w:pPr>
        <w:ind w:left="2857" w:hanging="357"/>
      </w:pPr>
      <w:rPr>
        <w:rFonts w:ascii="Arial" w:hAnsi="Arial" w:cs="Arial"/>
        <w:color w:val="auto"/>
        <w:sz w:val="22"/>
      </w:rPr>
    </w:lvl>
    <w:lvl w:ilvl="7">
      <w:start w:val="1"/>
      <w:numFmt w:val="lowerLetter"/>
      <w:lvlText w:val="%8."/>
      <w:lvlJc w:val="left"/>
      <w:pPr>
        <w:ind w:left="3214" w:hanging="357"/>
      </w:pPr>
      <w:rPr>
        <w:rFonts w:ascii="Arial" w:hAnsi="Arial" w:cs="Arial"/>
        <w:color w:val="auto"/>
        <w:sz w:val="22"/>
      </w:rPr>
    </w:lvl>
    <w:lvl w:ilvl="8">
      <w:start w:val="1"/>
      <w:numFmt w:val="decimal"/>
      <w:lvlText w:val="%9."/>
      <w:lvlJc w:val="left"/>
      <w:pPr>
        <w:ind w:left="3571" w:hanging="357"/>
      </w:pPr>
      <w:rPr>
        <w:rFonts w:ascii="Arial" w:hAnsi="Arial" w:cs="Arial"/>
        <w:color w:val="auto"/>
        <w:sz w:val="22"/>
      </w:rPr>
    </w:lvl>
  </w:abstractNum>
  <w:abstractNum w:abstractNumId="8" w15:restartNumberingAfterBreak="0">
    <w:nsid w:val="16015751"/>
    <w:multiLevelType w:val="hybridMultilevel"/>
    <w:tmpl w:val="EF0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C0B85"/>
    <w:multiLevelType w:val="multilevel"/>
    <w:tmpl w:val="2E4EEB30"/>
    <w:lvl w:ilvl="0">
      <w:start w:val="1"/>
      <w:numFmt w:val="decimal"/>
      <w:lvlRestart w:val="0"/>
      <w:lvlText w:val="%1."/>
      <w:lvlJc w:val="left"/>
      <w:pPr>
        <w:ind w:left="357" w:hanging="357"/>
      </w:pPr>
      <w:rPr>
        <w:rFonts w:ascii="Arial" w:hAnsi="Arial" w:cs="Arial"/>
        <w:color w:val="auto"/>
        <w:sz w:val="22"/>
      </w:rPr>
    </w:lvl>
    <w:lvl w:ilvl="1">
      <w:start w:val="1"/>
      <w:numFmt w:val="decimal"/>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decimal"/>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decimal"/>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decimal"/>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0" w15:restartNumberingAfterBreak="0">
    <w:nsid w:val="19E50A13"/>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1" w15:restartNumberingAfterBreak="0">
    <w:nsid w:val="1CAF2D69"/>
    <w:multiLevelType w:val="hybridMultilevel"/>
    <w:tmpl w:val="ACE201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E36103"/>
    <w:multiLevelType w:val="multilevel"/>
    <w:tmpl w:val="D554863C"/>
    <w:lvl w:ilvl="0">
      <w:start w:val="1"/>
      <w:numFmt w:val="bullet"/>
      <w:lvlRestart w:val="0"/>
      <w:lvlText w:val="●"/>
      <w:lvlJc w:val="left"/>
      <w:pPr>
        <w:tabs>
          <w:tab w:val="num" w:pos="255"/>
        </w:tabs>
        <w:ind w:left="255" w:hanging="255"/>
      </w:pPr>
      <w:rPr>
        <w:rFonts w:ascii="Arial" w:hAnsi="Arial" w:cs="Arial"/>
        <w:color w:val="003F74" w:themeColor="accent1"/>
        <w:sz w:val="22"/>
      </w:rPr>
    </w:lvl>
    <w:lvl w:ilvl="1">
      <w:start w:val="1"/>
      <w:numFmt w:val="bullet"/>
      <w:lvlText w:val="•"/>
      <w:lvlJc w:val="left"/>
      <w:pPr>
        <w:tabs>
          <w:tab w:val="num" w:pos="437"/>
        </w:tabs>
        <w:ind w:left="437" w:hanging="193"/>
      </w:pPr>
      <w:rPr>
        <w:rFonts w:ascii="Arial" w:hAnsi="Arial" w:cs="Arial"/>
        <w:color w:val="auto"/>
        <w:sz w:val="22"/>
      </w:rPr>
    </w:lvl>
    <w:lvl w:ilvl="2">
      <w:start w:val="1"/>
      <w:numFmt w:val="bullet"/>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13" w15:restartNumberingAfterBreak="0">
    <w:nsid w:val="26FB284B"/>
    <w:multiLevelType w:val="multilevel"/>
    <w:tmpl w:val="517C8A50"/>
    <w:numStyleLink w:val="UI-Nummerierung"/>
  </w:abstractNum>
  <w:abstractNum w:abstractNumId="14" w15:restartNumberingAfterBreak="0">
    <w:nsid w:val="28D40947"/>
    <w:multiLevelType w:val="multilevel"/>
    <w:tmpl w:val="9CA0519A"/>
    <w:numStyleLink w:val="UI-Aufzhlung"/>
  </w:abstractNum>
  <w:abstractNum w:abstractNumId="15" w15:restartNumberingAfterBreak="0">
    <w:nsid w:val="2B911CA2"/>
    <w:multiLevelType w:val="hybridMultilevel"/>
    <w:tmpl w:val="72E8CE92"/>
    <w:lvl w:ilvl="0" w:tplc="E3EEE51E">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D7A5D0D"/>
    <w:multiLevelType w:val="multilevel"/>
    <w:tmpl w:val="517C8A50"/>
    <w:styleLink w:val="UI-Nummerierung"/>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14"/>
        </w:tabs>
        <w:ind w:left="714" w:hanging="357"/>
      </w:pPr>
      <w:rPr>
        <w:rFonts w:hint="default"/>
      </w:rPr>
    </w:lvl>
    <w:lvl w:ilvl="2">
      <w:start w:val="1"/>
      <w:numFmt w:val="decimal"/>
      <w:lvlText w:val="%3."/>
      <w:lvlJc w:val="left"/>
      <w:pPr>
        <w:tabs>
          <w:tab w:val="num" w:pos="1072"/>
        </w:tabs>
        <w:ind w:left="1072" w:hanging="358"/>
      </w:pPr>
      <w:rPr>
        <w:rFonts w:hint="default"/>
      </w:rPr>
    </w:lvl>
    <w:lvl w:ilvl="3">
      <w:start w:val="1"/>
      <w:numFmt w:val="decimal"/>
      <w:lvlText w:val="%4."/>
      <w:lvlJc w:val="left"/>
      <w:pPr>
        <w:tabs>
          <w:tab w:val="num" w:pos="1429"/>
        </w:tabs>
        <w:ind w:left="1429" w:hanging="357"/>
      </w:pPr>
      <w:rPr>
        <w:rFonts w:hint="default"/>
      </w:rPr>
    </w:lvl>
    <w:lvl w:ilvl="4">
      <w:start w:val="1"/>
      <w:numFmt w:val="decimal"/>
      <w:lvlText w:val="%5."/>
      <w:lvlJc w:val="left"/>
      <w:pPr>
        <w:tabs>
          <w:tab w:val="num" w:pos="1786"/>
        </w:tabs>
        <w:ind w:left="1786" w:hanging="357"/>
      </w:pPr>
      <w:rPr>
        <w:rFonts w:hint="default"/>
      </w:rPr>
    </w:lvl>
    <w:lvl w:ilvl="5">
      <w:start w:val="1"/>
      <w:numFmt w:val="decimal"/>
      <w:lvlText w:val="%6."/>
      <w:lvlJc w:val="left"/>
      <w:pPr>
        <w:tabs>
          <w:tab w:val="num" w:pos="2143"/>
        </w:tabs>
        <w:ind w:left="2143" w:hanging="357"/>
      </w:pPr>
      <w:rPr>
        <w:rFonts w:hint="default"/>
      </w:rPr>
    </w:lvl>
    <w:lvl w:ilvl="6">
      <w:start w:val="1"/>
      <w:numFmt w:val="decimal"/>
      <w:lvlText w:val="%7."/>
      <w:lvlJc w:val="left"/>
      <w:pPr>
        <w:tabs>
          <w:tab w:val="num" w:pos="2500"/>
        </w:tabs>
        <w:ind w:left="2500" w:hanging="357"/>
      </w:pPr>
      <w:rPr>
        <w:rFonts w:hint="default"/>
      </w:rPr>
    </w:lvl>
    <w:lvl w:ilvl="7">
      <w:start w:val="1"/>
      <w:numFmt w:val="decimal"/>
      <w:lvlText w:val="%8."/>
      <w:lvlJc w:val="left"/>
      <w:pPr>
        <w:tabs>
          <w:tab w:val="num" w:pos="2858"/>
        </w:tabs>
        <w:ind w:left="2858" w:hanging="358"/>
      </w:pPr>
      <w:rPr>
        <w:rFonts w:hint="default"/>
      </w:rPr>
    </w:lvl>
    <w:lvl w:ilvl="8">
      <w:start w:val="1"/>
      <w:numFmt w:val="decimal"/>
      <w:lvlText w:val="%9."/>
      <w:lvlJc w:val="left"/>
      <w:pPr>
        <w:tabs>
          <w:tab w:val="num" w:pos="3215"/>
        </w:tabs>
        <w:ind w:left="3215" w:hanging="357"/>
      </w:pPr>
      <w:rPr>
        <w:rFonts w:hint="default"/>
      </w:rPr>
    </w:lvl>
  </w:abstractNum>
  <w:abstractNum w:abstractNumId="17" w15:restartNumberingAfterBreak="0">
    <w:nsid w:val="2E8A261B"/>
    <w:multiLevelType w:val="hybridMultilevel"/>
    <w:tmpl w:val="154C79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C45B0B"/>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19" w15:restartNumberingAfterBreak="0">
    <w:nsid w:val="323023BE"/>
    <w:multiLevelType w:val="multilevel"/>
    <w:tmpl w:val="9CA0519A"/>
    <w:numStyleLink w:val="UI-Aufzhlung"/>
  </w:abstractNum>
  <w:abstractNum w:abstractNumId="20" w15:restartNumberingAfterBreak="0">
    <w:nsid w:val="33661758"/>
    <w:multiLevelType w:val="hybridMultilevel"/>
    <w:tmpl w:val="99E8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0115EE"/>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22" w15:restartNumberingAfterBreak="0">
    <w:nsid w:val="391107FC"/>
    <w:multiLevelType w:val="hybridMultilevel"/>
    <w:tmpl w:val="EC04D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0D6876"/>
    <w:multiLevelType w:val="hybridMultilevel"/>
    <w:tmpl w:val="6832AF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074613B"/>
    <w:multiLevelType w:val="hybridMultilevel"/>
    <w:tmpl w:val="B6440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292A9A"/>
    <w:multiLevelType w:val="hybridMultilevel"/>
    <w:tmpl w:val="66FA0CA8"/>
    <w:lvl w:ilvl="0" w:tplc="AE1259E0">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B056E5"/>
    <w:multiLevelType w:val="hybridMultilevel"/>
    <w:tmpl w:val="DC16CE54"/>
    <w:lvl w:ilvl="0" w:tplc="16C60B56">
      <w:start w:val="1"/>
      <w:numFmt w:val="decimal"/>
      <w:lvlText w:val="%1."/>
      <w:lvlJc w:val="left"/>
      <w:pPr>
        <w:ind w:left="357" w:hanging="35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5751D4"/>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28" w15:restartNumberingAfterBreak="0">
    <w:nsid w:val="57C32325"/>
    <w:multiLevelType w:val="multilevel"/>
    <w:tmpl w:val="9CA0519A"/>
    <w:numStyleLink w:val="UI-Aufzhlung"/>
  </w:abstractNum>
  <w:abstractNum w:abstractNumId="29" w15:restartNumberingAfterBreak="0">
    <w:nsid w:val="5A4962AF"/>
    <w:multiLevelType w:val="hybridMultilevel"/>
    <w:tmpl w:val="F6522F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E497274"/>
    <w:multiLevelType w:val="multilevel"/>
    <w:tmpl w:val="7EF4C6A0"/>
    <w:lvl w:ilvl="0">
      <w:start w:val="1"/>
      <w:numFmt w:val="decimal"/>
      <w:lvlRestart w:val="0"/>
      <w:lvlText w:val="%1."/>
      <w:lvlJc w:val="left"/>
      <w:pPr>
        <w:ind w:left="357" w:hanging="357"/>
      </w:pPr>
      <w:rPr>
        <w:rFonts w:ascii="Arial" w:hAnsi="Arial" w:cs="Arial"/>
        <w:color w:val="auto"/>
        <w:sz w:val="22"/>
      </w:rPr>
    </w:lvl>
    <w:lvl w:ilvl="1">
      <w:start w:val="1"/>
      <w:numFmt w:val="lowerLetter"/>
      <w:lvlText w:val="%2."/>
      <w:lvlJc w:val="left"/>
      <w:pPr>
        <w:ind w:left="714" w:hanging="357"/>
      </w:pPr>
      <w:rPr>
        <w:rFonts w:ascii="Arial" w:hAnsi="Arial" w:cs="Arial"/>
        <w:color w:val="auto"/>
        <w:sz w:val="22"/>
      </w:rPr>
    </w:lvl>
    <w:lvl w:ilvl="2">
      <w:start w:val="1"/>
      <w:numFmt w:val="decimal"/>
      <w:lvlText w:val="%3."/>
      <w:lvlJc w:val="left"/>
      <w:pPr>
        <w:ind w:left="1071" w:hanging="357"/>
      </w:pPr>
      <w:rPr>
        <w:rFonts w:ascii="Arial" w:hAnsi="Arial" w:cs="Arial"/>
        <w:color w:val="auto"/>
        <w:sz w:val="22"/>
      </w:rPr>
    </w:lvl>
    <w:lvl w:ilvl="3">
      <w:start w:val="1"/>
      <w:numFmt w:val="lowerLetter"/>
      <w:lvlText w:val="%4."/>
      <w:lvlJc w:val="left"/>
      <w:pPr>
        <w:ind w:left="1429" w:hanging="358"/>
      </w:pPr>
      <w:rPr>
        <w:rFonts w:ascii="Arial" w:hAnsi="Arial" w:cs="Arial"/>
        <w:color w:val="auto"/>
        <w:sz w:val="22"/>
      </w:rPr>
    </w:lvl>
    <w:lvl w:ilvl="4">
      <w:start w:val="1"/>
      <w:numFmt w:val="decimal"/>
      <w:lvlText w:val="%5."/>
      <w:lvlJc w:val="left"/>
      <w:pPr>
        <w:ind w:left="1786" w:hanging="357"/>
      </w:pPr>
      <w:rPr>
        <w:rFonts w:ascii="Arial" w:hAnsi="Arial" w:cs="Arial"/>
        <w:color w:val="auto"/>
        <w:sz w:val="22"/>
      </w:rPr>
    </w:lvl>
    <w:lvl w:ilvl="5">
      <w:start w:val="1"/>
      <w:numFmt w:val="lowerLetter"/>
      <w:lvlText w:val="%6."/>
      <w:lvlJc w:val="left"/>
      <w:pPr>
        <w:ind w:left="2143" w:hanging="357"/>
      </w:pPr>
      <w:rPr>
        <w:rFonts w:ascii="Arial" w:hAnsi="Arial" w:cs="Arial"/>
        <w:color w:val="auto"/>
        <w:sz w:val="22"/>
      </w:rPr>
    </w:lvl>
    <w:lvl w:ilvl="6">
      <w:start w:val="1"/>
      <w:numFmt w:val="decimal"/>
      <w:lvlText w:val="%7."/>
      <w:lvlJc w:val="left"/>
      <w:pPr>
        <w:ind w:left="2500" w:hanging="357"/>
      </w:pPr>
      <w:rPr>
        <w:rFonts w:ascii="Arial" w:hAnsi="Arial" w:cs="Arial"/>
        <w:color w:val="auto"/>
        <w:sz w:val="22"/>
      </w:rPr>
    </w:lvl>
    <w:lvl w:ilvl="7">
      <w:start w:val="1"/>
      <w:numFmt w:val="lowerLetter"/>
      <w:lvlText w:val="%8."/>
      <w:lvlJc w:val="left"/>
      <w:pPr>
        <w:ind w:left="2857" w:hanging="357"/>
      </w:pPr>
      <w:rPr>
        <w:rFonts w:ascii="Arial" w:hAnsi="Arial" w:cs="Arial"/>
        <w:color w:val="auto"/>
        <w:sz w:val="22"/>
      </w:rPr>
    </w:lvl>
    <w:lvl w:ilvl="8">
      <w:start w:val="1"/>
      <w:numFmt w:val="decimal"/>
      <w:lvlText w:val="%9."/>
      <w:lvlJc w:val="left"/>
      <w:pPr>
        <w:ind w:left="3214" w:hanging="357"/>
      </w:pPr>
      <w:rPr>
        <w:rFonts w:ascii="Arial" w:hAnsi="Arial" w:cs="Arial"/>
        <w:color w:val="auto"/>
        <w:sz w:val="22"/>
      </w:rPr>
    </w:lvl>
  </w:abstractNum>
  <w:abstractNum w:abstractNumId="31" w15:restartNumberingAfterBreak="0">
    <w:nsid w:val="66481A64"/>
    <w:multiLevelType w:val="hybridMultilevel"/>
    <w:tmpl w:val="DE66B3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6482920"/>
    <w:multiLevelType w:val="multilevel"/>
    <w:tmpl w:val="8424D876"/>
    <w:lvl w:ilvl="0">
      <w:start w:val="1"/>
      <w:numFmt w:val="bullet"/>
      <w:lvlRestart w:val="0"/>
      <w:lvlText w:val="●"/>
      <w:lvlJc w:val="left"/>
      <w:pPr>
        <w:tabs>
          <w:tab w:val="num" w:pos="255"/>
        </w:tabs>
        <w:ind w:left="255" w:hanging="255"/>
      </w:pPr>
      <w:rPr>
        <w:rFonts w:ascii="Arial" w:hAnsi="Arial" w:cs="Arial"/>
        <w:color w:val="003F74" w:themeColor="accent1"/>
        <w:sz w:val="22"/>
      </w:rPr>
    </w:lvl>
    <w:lvl w:ilvl="1">
      <w:start w:val="1"/>
      <w:numFmt w:val="bullet"/>
      <w:pStyle w:val="Aufzhlungszeichen2"/>
      <w:lvlText w:val="•"/>
      <w:lvlJc w:val="left"/>
      <w:pPr>
        <w:tabs>
          <w:tab w:val="num" w:pos="437"/>
        </w:tabs>
        <w:ind w:left="437" w:hanging="193"/>
      </w:pPr>
      <w:rPr>
        <w:rFonts w:ascii="Arial" w:hAnsi="Arial" w:cs="Arial"/>
        <w:color w:val="auto"/>
        <w:sz w:val="22"/>
      </w:rPr>
    </w:lvl>
    <w:lvl w:ilvl="2">
      <w:start w:val="1"/>
      <w:numFmt w:val="bullet"/>
      <w:pStyle w:val="Aufzhlungszeichen3"/>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33" w15:restartNumberingAfterBreak="0">
    <w:nsid w:val="673232DE"/>
    <w:multiLevelType w:val="multilevel"/>
    <w:tmpl w:val="F6A0D894"/>
    <w:lvl w:ilvl="0">
      <w:start w:val="1"/>
      <w:numFmt w:val="bullet"/>
      <w:lvlRestart w:val="0"/>
      <w:pStyle w:val="Aufzhlungszeichen"/>
      <w:lvlText w:val="●"/>
      <w:lvlJc w:val="left"/>
      <w:pPr>
        <w:tabs>
          <w:tab w:val="num" w:pos="255"/>
        </w:tabs>
        <w:ind w:left="255" w:hanging="255"/>
      </w:pPr>
      <w:rPr>
        <w:rFonts w:ascii="Arial" w:hAnsi="Arial" w:cs="Arial"/>
        <w:color w:val="003F74" w:themeColor="accent1"/>
        <w:sz w:val="22"/>
      </w:rPr>
    </w:lvl>
    <w:lvl w:ilvl="1">
      <w:start w:val="1"/>
      <w:numFmt w:val="bullet"/>
      <w:lvlText w:val="•"/>
      <w:lvlJc w:val="left"/>
      <w:pPr>
        <w:tabs>
          <w:tab w:val="num" w:pos="437"/>
        </w:tabs>
        <w:ind w:left="437" w:hanging="193"/>
      </w:pPr>
      <w:rPr>
        <w:rFonts w:ascii="Arial" w:hAnsi="Arial" w:cs="Arial"/>
        <w:color w:val="auto"/>
        <w:sz w:val="22"/>
      </w:rPr>
    </w:lvl>
    <w:lvl w:ilvl="2">
      <w:start w:val="1"/>
      <w:numFmt w:val="bullet"/>
      <w:lvlText w:val="–"/>
      <w:lvlJc w:val="left"/>
      <w:pPr>
        <w:ind w:left="680" w:hanging="243"/>
      </w:pPr>
      <w:rPr>
        <w:rFonts w:ascii="Arial" w:hAnsi="Arial" w:cs="Arial"/>
        <w:color w:val="auto"/>
        <w:sz w:val="22"/>
      </w:rPr>
    </w:lvl>
    <w:lvl w:ilvl="3">
      <w:start w:val="1"/>
      <w:numFmt w:val="bullet"/>
      <w:lvlText w:val="–"/>
      <w:lvlJc w:val="left"/>
      <w:pPr>
        <w:ind w:left="924" w:hanging="244"/>
      </w:pPr>
      <w:rPr>
        <w:rFonts w:ascii="Arial" w:hAnsi="Arial" w:cs="Arial"/>
        <w:color w:val="auto"/>
        <w:sz w:val="22"/>
      </w:rPr>
    </w:lvl>
    <w:lvl w:ilvl="4">
      <w:start w:val="1"/>
      <w:numFmt w:val="bullet"/>
      <w:lvlText w:val="–"/>
      <w:lvlJc w:val="left"/>
      <w:pPr>
        <w:ind w:left="924" w:hanging="244"/>
      </w:pPr>
      <w:rPr>
        <w:rFonts w:ascii="Arial" w:hAnsi="Arial" w:cs="Arial"/>
        <w:color w:val="auto"/>
        <w:sz w:val="22"/>
      </w:rPr>
    </w:lvl>
    <w:lvl w:ilvl="5">
      <w:start w:val="1"/>
      <w:numFmt w:val="bullet"/>
      <w:lvlText w:val="–"/>
      <w:lvlJc w:val="left"/>
      <w:pPr>
        <w:ind w:left="924" w:hanging="244"/>
      </w:pPr>
      <w:rPr>
        <w:rFonts w:ascii="Arial" w:hAnsi="Arial" w:cs="Arial"/>
        <w:color w:val="auto"/>
        <w:sz w:val="22"/>
      </w:rPr>
    </w:lvl>
    <w:lvl w:ilvl="6">
      <w:start w:val="1"/>
      <w:numFmt w:val="bullet"/>
      <w:lvlText w:val="–"/>
      <w:lvlJc w:val="left"/>
      <w:pPr>
        <w:ind w:left="924" w:hanging="244"/>
      </w:pPr>
      <w:rPr>
        <w:rFonts w:ascii="Arial" w:hAnsi="Arial" w:cs="Arial"/>
        <w:color w:val="auto"/>
        <w:sz w:val="22"/>
      </w:rPr>
    </w:lvl>
    <w:lvl w:ilvl="7">
      <w:start w:val="1"/>
      <w:numFmt w:val="bullet"/>
      <w:lvlText w:val="–"/>
      <w:lvlJc w:val="left"/>
      <w:pPr>
        <w:ind w:left="924" w:hanging="244"/>
      </w:pPr>
      <w:rPr>
        <w:rFonts w:ascii="Arial" w:hAnsi="Arial" w:cs="Arial"/>
        <w:color w:val="auto"/>
        <w:sz w:val="22"/>
      </w:rPr>
    </w:lvl>
    <w:lvl w:ilvl="8">
      <w:start w:val="1"/>
      <w:numFmt w:val="bullet"/>
      <w:lvlText w:val="–"/>
      <w:lvlJc w:val="left"/>
      <w:pPr>
        <w:ind w:left="924" w:hanging="244"/>
      </w:pPr>
      <w:rPr>
        <w:rFonts w:ascii="Arial" w:hAnsi="Arial" w:cs="Arial"/>
        <w:color w:val="auto"/>
        <w:sz w:val="22"/>
      </w:rPr>
    </w:lvl>
  </w:abstractNum>
  <w:abstractNum w:abstractNumId="34" w15:restartNumberingAfterBreak="0">
    <w:nsid w:val="6943103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5" w15:restartNumberingAfterBreak="0">
    <w:nsid w:val="6FD1642E"/>
    <w:multiLevelType w:val="hybridMultilevel"/>
    <w:tmpl w:val="0186C5FA"/>
    <w:lvl w:ilvl="0" w:tplc="318ADF02">
      <w:start w:val="1"/>
      <w:numFmt w:val="decimal"/>
      <w:lvlText w:val="%1."/>
      <w:lvlJc w:val="left"/>
      <w:pPr>
        <w:ind w:left="363"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F8E43BD"/>
    <w:multiLevelType w:val="multilevel"/>
    <w:tmpl w:val="19ECC8C0"/>
    <w:lvl w:ilvl="0">
      <w:start w:val="1"/>
      <w:numFmt w:val="decimal"/>
      <w:lvlRestart w:val="0"/>
      <w:lvlText w:val="%1."/>
      <w:lvlJc w:val="left"/>
      <w:pPr>
        <w:tabs>
          <w:tab w:val="num" w:pos="357"/>
        </w:tabs>
        <w:ind w:left="357" w:hanging="357"/>
      </w:pPr>
      <w:rPr>
        <w:rFonts w:ascii="Arial" w:hAnsi="Arial" w:cs="Arial"/>
        <w:color w:val="auto"/>
        <w:sz w:val="22"/>
      </w:rPr>
    </w:lvl>
    <w:lvl w:ilvl="1">
      <w:start w:val="1"/>
      <w:numFmt w:val="lowerLetter"/>
      <w:lvlText w:val="%2."/>
      <w:lvlJc w:val="left"/>
      <w:pPr>
        <w:tabs>
          <w:tab w:val="num" w:pos="714"/>
        </w:tabs>
        <w:ind w:left="714" w:hanging="357"/>
      </w:pPr>
      <w:rPr>
        <w:rFonts w:ascii="Arial" w:hAnsi="Arial" w:cs="Arial"/>
        <w:color w:val="auto"/>
        <w:sz w:val="22"/>
      </w:rPr>
    </w:lvl>
    <w:lvl w:ilvl="2">
      <w:start w:val="1"/>
      <w:numFmt w:val="decimal"/>
      <w:lvlText w:val="%3."/>
      <w:lvlJc w:val="left"/>
      <w:pPr>
        <w:tabs>
          <w:tab w:val="num" w:pos="1071"/>
        </w:tabs>
        <w:ind w:left="1071" w:hanging="357"/>
      </w:pPr>
      <w:rPr>
        <w:rFonts w:ascii="Arial" w:hAnsi="Arial" w:cs="Arial"/>
        <w:color w:val="auto"/>
        <w:sz w:val="22"/>
      </w:rPr>
    </w:lvl>
    <w:lvl w:ilvl="3">
      <w:start w:val="1"/>
      <w:numFmt w:val="lowerLetter"/>
      <w:lvlText w:val="%4."/>
      <w:lvlJc w:val="left"/>
      <w:pPr>
        <w:tabs>
          <w:tab w:val="num" w:pos="1429"/>
        </w:tabs>
        <w:ind w:left="1429" w:hanging="358"/>
      </w:pPr>
      <w:rPr>
        <w:rFonts w:ascii="Arial" w:hAnsi="Arial" w:cs="Arial"/>
        <w:color w:val="auto"/>
        <w:sz w:val="22"/>
      </w:rPr>
    </w:lvl>
    <w:lvl w:ilvl="4">
      <w:start w:val="1"/>
      <w:numFmt w:val="lowerLetter"/>
      <w:lvlText w:val="%5."/>
      <w:lvlJc w:val="left"/>
      <w:pPr>
        <w:tabs>
          <w:tab w:val="num" w:pos="1786"/>
        </w:tabs>
        <w:ind w:left="1786" w:hanging="357"/>
      </w:pPr>
      <w:rPr>
        <w:rFonts w:ascii="Arial" w:hAnsi="Arial" w:cs="Arial"/>
        <w:color w:val="auto"/>
        <w:sz w:val="22"/>
      </w:rPr>
    </w:lvl>
    <w:lvl w:ilvl="5">
      <w:start w:val="1"/>
      <w:numFmt w:val="lowerRoman"/>
      <w:lvlText w:val="%6."/>
      <w:lvlJc w:val="left"/>
      <w:pPr>
        <w:tabs>
          <w:tab w:val="num" w:pos="2143"/>
        </w:tabs>
        <w:ind w:left="2143" w:hanging="357"/>
      </w:pPr>
      <w:rPr>
        <w:rFonts w:ascii="Arial" w:hAnsi="Arial" w:cs="Arial"/>
        <w:color w:val="auto"/>
        <w:sz w:val="22"/>
      </w:rPr>
    </w:lvl>
    <w:lvl w:ilvl="6">
      <w:start w:val="1"/>
      <w:numFmt w:val="decimal"/>
      <w:lvlText w:val="%7."/>
      <w:lvlJc w:val="left"/>
      <w:pPr>
        <w:tabs>
          <w:tab w:val="num" w:pos="2500"/>
        </w:tabs>
        <w:ind w:left="2500" w:hanging="357"/>
      </w:pPr>
      <w:rPr>
        <w:rFonts w:ascii="Arial" w:hAnsi="Arial" w:cs="Arial"/>
        <w:color w:val="auto"/>
        <w:sz w:val="22"/>
      </w:rPr>
    </w:lvl>
    <w:lvl w:ilvl="7">
      <w:start w:val="1"/>
      <w:numFmt w:val="lowerLetter"/>
      <w:lvlText w:val="%8."/>
      <w:lvlJc w:val="left"/>
      <w:pPr>
        <w:tabs>
          <w:tab w:val="num" w:pos="2857"/>
        </w:tabs>
        <w:ind w:left="2857" w:hanging="357"/>
      </w:pPr>
      <w:rPr>
        <w:rFonts w:ascii="Arial" w:hAnsi="Arial" w:cs="Arial"/>
        <w:color w:val="auto"/>
        <w:sz w:val="22"/>
      </w:rPr>
    </w:lvl>
    <w:lvl w:ilvl="8">
      <w:start w:val="1"/>
      <w:numFmt w:val="lowerRoman"/>
      <w:lvlText w:val="%9."/>
      <w:lvlJc w:val="left"/>
      <w:pPr>
        <w:tabs>
          <w:tab w:val="num" w:pos="3214"/>
        </w:tabs>
        <w:ind w:left="3214" w:hanging="357"/>
      </w:pPr>
      <w:rPr>
        <w:rFonts w:ascii="Arial" w:hAnsi="Arial" w:cs="Arial"/>
        <w:color w:val="auto"/>
        <w:sz w:val="22"/>
      </w:rPr>
    </w:lvl>
  </w:abstractNum>
  <w:num w:numId="1">
    <w:abstractNumId w:val="0"/>
  </w:num>
  <w:num w:numId="2">
    <w:abstractNumId w:val="34"/>
  </w:num>
  <w:num w:numId="3">
    <w:abstractNumId w:val="33"/>
  </w:num>
  <w:num w:numId="4">
    <w:abstractNumId w:val="32"/>
  </w:num>
  <w:num w:numId="5">
    <w:abstractNumId w:val="12"/>
  </w:num>
  <w:num w:numId="6">
    <w:abstractNumId w:val="19"/>
    <w:lvlOverride w:ilvl="0">
      <w:lvl w:ilvl="0">
        <w:start w:val="1"/>
        <w:numFmt w:val="bullet"/>
        <w:lvlRestart w:val="0"/>
        <w:lvlText w:val="●"/>
        <w:lvlJc w:val="left"/>
        <w:pPr>
          <w:tabs>
            <w:tab w:val="num" w:pos="935"/>
          </w:tabs>
          <w:ind w:left="935" w:hanging="255"/>
        </w:pPr>
        <w:rPr>
          <w:rFonts w:ascii="Arial" w:hAnsi="Arial" w:hint="default"/>
          <w:color w:val="003F74" w:themeColor="accent1"/>
          <w:sz w:val="22"/>
        </w:rPr>
      </w:lvl>
    </w:lvlOverride>
  </w:num>
  <w:num w:numId="7">
    <w:abstractNumId w:val="28"/>
  </w:num>
  <w:num w:numId="8">
    <w:abstractNumId w:val="14"/>
  </w:num>
  <w:num w:numId="9">
    <w:abstractNumId w:val="35"/>
  </w:num>
  <w:num w:numId="10">
    <w:abstractNumId w:val="26"/>
  </w:num>
  <w:num w:numId="11">
    <w:abstractNumId w:val="16"/>
  </w:num>
  <w:num w:numId="12">
    <w:abstractNumId w:val="5"/>
  </w:num>
  <w:num w:numId="13">
    <w:abstractNumId w:val="13"/>
  </w:num>
  <w:num w:numId="14">
    <w:abstractNumId w:val="2"/>
  </w:num>
  <w:num w:numId="15">
    <w:abstractNumId w:val="21"/>
  </w:num>
  <w:num w:numId="16">
    <w:abstractNumId w:val="7"/>
  </w:num>
  <w:num w:numId="17">
    <w:abstractNumId w:val="10"/>
  </w:num>
  <w:num w:numId="18">
    <w:abstractNumId w:val="18"/>
  </w:num>
  <w:num w:numId="19">
    <w:abstractNumId w:val="30"/>
  </w:num>
  <w:num w:numId="20">
    <w:abstractNumId w:val="3"/>
  </w:num>
  <w:num w:numId="21">
    <w:abstractNumId w:val="27"/>
  </w:num>
  <w:num w:numId="22">
    <w:abstractNumId w:val="36"/>
  </w:num>
  <w:num w:numId="23">
    <w:abstractNumId w:val="9"/>
  </w:num>
  <w:num w:numId="24">
    <w:abstractNumId w:val="17"/>
  </w:num>
  <w:num w:numId="25">
    <w:abstractNumId w:val="25"/>
  </w:num>
  <w:num w:numId="26">
    <w:abstractNumId w:val="6"/>
  </w:num>
  <w:num w:numId="27">
    <w:abstractNumId w:val="23"/>
  </w:num>
  <w:num w:numId="28">
    <w:abstractNumId w:val="1"/>
  </w:num>
  <w:num w:numId="29">
    <w:abstractNumId w:val="29"/>
  </w:num>
  <w:num w:numId="30">
    <w:abstractNumId w:val="4"/>
  </w:num>
  <w:num w:numId="31">
    <w:abstractNumId w:val="31"/>
  </w:num>
  <w:num w:numId="32">
    <w:abstractNumId w:val="11"/>
  </w:num>
  <w:num w:numId="33">
    <w:abstractNumId w:val="22"/>
  </w:num>
  <w:num w:numId="34">
    <w:abstractNumId w:val="20"/>
  </w:num>
  <w:num w:numId="35">
    <w:abstractNumId w:val="15"/>
  </w:num>
  <w:num w:numId="36">
    <w:abstractNumId w:val="24"/>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00"/>
    <w:rsid w:val="000023E1"/>
    <w:rsid w:val="000035C0"/>
    <w:rsid w:val="00003600"/>
    <w:rsid w:val="00005088"/>
    <w:rsid w:val="00006A4B"/>
    <w:rsid w:val="0001179A"/>
    <w:rsid w:val="00011864"/>
    <w:rsid w:val="00011F56"/>
    <w:rsid w:val="00022392"/>
    <w:rsid w:val="00023034"/>
    <w:rsid w:val="00023900"/>
    <w:rsid w:val="00023DE3"/>
    <w:rsid w:val="0002565B"/>
    <w:rsid w:val="00026D5E"/>
    <w:rsid w:val="00032DD6"/>
    <w:rsid w:val="00035686"/>
    <w:rsid w:val="0003702F"/>
    <w:rsid w:val="000403D4"/>
    <w:rsid w:val="0004051D"/>
    <w:rsid w:val="00042DF4"/>
    <w:rsid w:val="00042E54"/>
    <w:rsid w:val="000444A2"/>
    <w:rsid w:val="000469DC"/>
    <w:rsid w:val="00047C93"/>
    <w:rsid w:val="00052FB1"/>
    <w:rsid w:val="00056C5B"/>
    <w:rsid w:val="00057081"/>
    <w:rsid w:val="0006039E"/>
    <w:rsid w:val="0006063D"/>
    <w:rsid w:val="00062973"/>
    <w:rsid w:val="000630FD"/>
    <w:rsid w:val="000649C1"/>
    <w:rsid w:val="00066F67"/>
    <w:rsid w:val="00067E1C"/>
    <w:rsid w:val="000714E2"/>
    <w:rsid w:val="00074424"/>
    <w:rsid w:val="000765A2"/>
    <w:rsid w:val="0008195C"/>
    <w:rsid w:val="0008353C"/>
    <w:rsid w:val="00083E87"/>
    <w:rsid w:val="00083F80"/>
    <w:rsid w:val="00084D02"/>
    <w:rsid w:val="000860CF"/>
    <w:rsid w:val="000904D5"/>
    <w:rsid w:val="00093642"/>
    <w:rsid w:val="00093EFF"/>
    <w:rsid w:val="000952F0"/>
    <w:rsid w:val="000A5374"/>
    <w:rsid w:val="000A64E2"/>
    <w:rsid w:val="000B53FD"/>
    <w:rsid w:val="000B5EA8"/>
    <w:rsid w:val="000B61FA"/>
    <w:rsid w:val="000B62EC"/>
    <w:rsid w:val="000C1F09"/>
    <w:rsid w:val="000C2EF7"/>
    <w:rsid w:val="000C5E73"/>
    <w:rsid w:val="000C66D0"/>
    <w:rsid w:val="000C7CC7"/>
    <w:rsid w:val="000D0023"/>
    <w:rsid w:val="000D0A37"/>
    <w:rsid w:val="000D3C58"/>
    <w:rsid w:val="000E1A78"/>
    <w:rsid w:val="000E482D"/>
    <w:rsid w:val="000E4FF3"/>
    <w:rsid w:val="000E6001"/>
    <w:rsid w:val="000E7CD5"/>
    <w:rsid w:val="000F1A97"/>
    <w:rsid w:val="000F41A7"/>
    <w:rsid w:val="000F441E"/>
    <w:rsid w:val="000F5036"/>
    <w:rsid w:val="000F687D"/>
    <w:rsid w:val="000F6FCF"/>
    <w:rsid w:val="00101071"/>
    <w:rsid w:val="001039E5"/>
    <w:rsid w:val="00105225"/>
    <w:rsid w:val="0010561F"/>
    <w:rsid w:val="00106CDA"/>
    <w:rsid w:val="001074B0"/>
    <w:rsid w:val="001104E7"/>
    <w:rsid w:val="001108FA"/>
    <w:rsid w:val="00110A12"/>
    <w:rsid w:val="001114D2"/>
    <w:rsid w:val="00111B13"/>
    <w:rsid w:val="00112FA7"/>
    <w:rsid w:val="00113D13"/>
    <w:rsid w:val="00114828"/>
    <w:rsid w:val="001154C8"/>
    <w:rsid w:val="00115933"/>
    <w:rsid w:val="001177B8"/>
    <w:rsid w:val="0012118F"/>
    <w:rsid w:val="001228E4"/>
    <w:rsid w:val="00122E39"/>
    <w:rsid w:val="00134D1D"/>
    <w:rsid w:val="00135B50"/>
    <w:rsid w:val="0013630C"/>
    <w:rsid w:val="00137450"/>
    <w:rsid w:val="001376B5"/>
    <w:rsid w:val="00137B19"/>
    <w:rsid w:val="00141785"/>
    <w:rsid w:val="00141D45"/>
    <w:rsid w:val="00142028"/>
    <w:rsid w:val="00144CC2"/>
    <w:rsid w:val="00146209"/>
    <w:rsid w:val="0014626F"/>
    <w:rsid w:val="0014640F"/>
    <w:rsid w:val="00150B97"/>
    <w:rsid w:val="00152814"/>
    <w:rsid w:val="00153625"/>
    <w:rsid w:val="001539A3"/>
    <w:rsid w:val="001548FF"/>
    <w:rsid w:val="00157C13"/>
    <w:rsid w:val="00163CBC"/>
    <w:rsid w:val="00164BBC"/>
    <w:rsid w:val="00170299"/>
    <w:rsid w:val="00172BF8"/>
    <w:rsid w:val="00177B60"/>
    <w:rsid w:val="001850A9"/>
    <w:rsid w:val="00186442"/>
    <w:rsid w:val="00195550"/>
    <w:rsid w:val="001956A0"/>
    <w:rsid w:val="00197CC6"/>
    <w:rsid w:val="001A4293"/>
    <w:rsid w:val="001A4D7D"/>
    <w:rsid w:val="001A6AA3"/>
    <w:rsid w:val="001A7146"/>
    <w:rsid w:val="001B0C50"/>
    <w:rsid w:val="001B1868"/>
    <w:rsid w:val="001B7ACF"/>
    <w:rsid w:val="001C3974"/>
    <w:rsid w:val="001C6894"/>
    <w:rsid w:val="001D2FBA"/>
    <w:rsid w:val="001D5875"/>
    <w:rsid w:val="001D724C"/>
    <w:rsid w:val="001E0CFA"/>
    <w:rsid w:val="001E2F84"/>
    <w:rsid w:val="001E3940"/>
    <w:rsid w:val="001E3969"/>
    <w:rsid w:val="001E7E9B"/>
    <w:rsid w:val="001F7711"/>
    <w:rsid w:val="002027D0"/>
    <w:rsid w:val="002037D4"/>
    <w:rsid w:val="002057B9"/>
    <w:rsid w:val="00206603"/>
    <w:rsid w:val="00206E39"/>
    <w:rsid w:val="002117F7"/>
    <w:rsid w:val="002168E3"/>
    <w:rsid w:val="0021704C"/>
    <w:rsid w:val="002174DE"/>
    <w:rsid w:val="00222229"/>
    <w:rsid w:val="002233A5"/>
    <w:rsid w:val="00224CC6"/>
    <w:rsid w:val="0023701F"/>
    <w:rsid w:val="002378EF"/>
    <w:rsid w:val="00240565"/>
    <w:rsid w:val="00242F9B"/>
    <w:rsid w:val="002444E8"/>
    <w:rsid w:val="0024682E"/>
    <w:rsid w:val="002472CF"/>
    <w:rsid w:val="002501F8"/>
    <w:rsid w:val="002502F4"/>
    <w:rsid w:val="00251433"/>
    <w:rsid w:val="00263541"/>
    <w:rsid w:val="00265DBF"/>
    <w:rsid w:val="00267BA9"/>
    <w:rsid w:val="00281AE8"/>
    <w:rsid w:val="00284084"/>
    <w:rsid w:val="00285EA4"/>
    <w:rsid w:val="002901D4"/>
    <w:rsid w:val="00291B7F"/>
    <w:rsid w:val="0029201C"/>
    <w:rsid w:val="00293882"/>
    <w:rsid w:val="00296465"/>
    <w:rsid w:val="002A198B"/>
    <w:rsid w:val="002A24B6"/>
    <w:rsid w:val="002A3570"/>
    <w:rsid w:val="002A4251"/>
    <w:rsid w:val="002A42ED"/>
    <w:rsid w:val="002B097F"/>
    <w:rsid w:val="002B0D7F"/>
    <w:rsid w:val="002B1750"/>
    <w:rsid w:val="002B2584"/>
    <w:rsid w:val="002B410C"/>
    <w:rsid w:val="002B46B4"/>
    <w:rsid w:val="002B4F74"/>
    <w:rsid w:val="002B53A3"/>
    <w:rsid w:val="002B6211"/>
    <w:rsid w:val="002B7EFF"/>
    <w:rsid w:val="002C13D9"/>
    <w:rsid w:val="002C68E7"/>
    <w:rsid w:val="002C742C"/>
    <w:rsid w:val="002D0841"/>
    <w:rsid w:val="002D0AB3"/>
    <w:rsid w:val="002D3859"/>
    <w:rsid w:val="002D546B"/>
    <w:rsid w:val="002D5C49"/>
    <w:rsid w:val="002E06AC"/>
    <w:rsid w:val="002E0D59"/>
    <w:rsid w:val="002E1BCC"/>
    <w:rsid w:val="002E2F47"/>
    <w:rsid w:val="002E492B"/>
    <w:rsid w:val="002E69C6"/>
    <w:rsid w:val="002E75C1"/>
    <w:rsid w:val="0031010B"/>
    <w:rsid w:val="003106DF"/>
    <w:rsid w:val="00310D35"/>
    <w:rsid w:val="00310DB1"/>
    <w:rsid w:val="00312600"/>
    <w:rsid w:val="00313290"/>
    <w:rsid w:val="003136A3"/>
    <w:rsid w:val="00313F7D"/>
    <w:rsid w:val="00316CBC"/>
    <w:rsid w:val="003219A4"/>
    <w:rsid w:val="003252F0"/>
    <w:rsid w:val="0032635D"/>
    <w:rsid w:val="00327126"/>
    <w:rsid w:val="00333DA3"/>
    <w:rsid w:val="00334DB5"/>
    <w:rsid w:val="0033599E"/>
    <w:rsid w:val="00336ADD"/>
    <w:rsid w:val="00337DA3"/>
    <w:rsid w:val="00340700"/>
    <w:rsid w:val="003411F1"/>
    <w:rsid w:val="0034497E"/>
    <w:rsid w:val="00346748"/>
    <w:rsid w:val="003467A9"/>
    <w:rsid w:val="00352645"/>
    <w:rsid w:val="00354377"/>
    <w:rsid w:val="003544D3"/>
    <w:rsid w:val="00354B1C"/>
    <w:rsid w:val="00356FDD"/>
    <w:rsid w:val="00357C81"/>
    <w:rsid w:val="00362F4E"/>
    <w:rsid w:val="00364CF2"/>
    <w:rsid w:val="00367B1A"/>
    <w:rsid w:val="00371D0E"/>
    <w:rsid w:val="00376879"/>
    <w:rsid w:val="00377927"/>
    <w:rsid w:val="003817D5"/>
    <w:rsid w:val="003828F5"/>
    <w:rsid w:val="00387BAF"/>
    <w:rsid w:val="003A3B33"/>
    <w:rsid w:val="003A42D1"/>
    <w:rsid w:val="003A5C61"/>
    <w:rsid w:val="003A6E16"/>
    <w:rsid w:val="003B1442"/>
    <w:rsid w:val="003B39D3"/>
    <w:rsid w:val="003B4E7E"/>
    <w:rsid w:val="003B5D3E"/>
    <w:rsid w:val="003B7F1C"/>
    <w:rsid w:val="003C0860"/>
    <w:rsid w:val="003C6412"/>
    <w:rsid w:val="003D0C33"/>
    <w:rsid w:val="003D13A9"/>
    <w:rsid w:val="003D1C09"/>
    <w:rsid w:val="003D3D9E"/>
    <w:rsid w:val="003D6203"/>
    <w:rsid w:val="003D6A1A"/>
    <w:rsid w:val="003D6D88"/>
    <w:rsid w:val="003D7600"/>
    <w:rsid w:val="003D7BCA"/>
    <w:rsid w:val="003E1810"/>
    <w:rsid w:val="003E3F88"/>
    <w:rsid w:val="003E5C86"/>
    <w:rsid w:val="003E605A"/>
    <w:rsid w:val="003E6423"/>
    <w:rsid w:val="003F2AFA"/>
    <w:rsid w:val="003F5997"/>
    <w:rsid w:val="003F6D76"/>
    <w:rsid w:val="00400C35"/>
    <w:rsid w:val="004039BF"/>
    <w:rsid w:val="00404492"/>
    <w:rsid w:val="00405AA9"/>
    <w:rsid w:val="00406629"/>
    <w:rsid w:val="0041032F"/>
    <w:rsid w:val="004118D1"/>
    <w:rsid w:val="00414A0A"/>
    <w:rsid w:val="00414DEA"/>
    <w:rsid w:val="00415A43"/>
    <w:rsid w:val="004174CA"/>
    <w:rsid w:val="004219D8"/>
    <w:rsid w:val="00421AA9"/>
    <w:rsid w:val="00423BE1"/>
    <w:rsid w:val="00426B8C"/>
    <w:rsid w:val="00426C22"/>
    <w:rsid w:val="00426FCC"/>
    <w:rsid w:val="00430528"/>
    <w:rsid w:val="004318E9"/>
    <w:rsid w:val="00432239"/>
    <w:rsid w:val="00432895"/>
    <w:rsid w:val="00437F7F"/>
    <w:rsid w:val="00440B25"/>
    <w:rsid w:val="00447DD9"/>
    <w:rsid w:val="004523D4"/>
    <w:rsid w:val="004548E9"/>
    <w:rsid w:val="004549F2"/>
    <w:rsid w:val="00454AD7"/>
    <w:rsid w:val="00455ED6"/>
    <w:rsid w:val="004579C5"/>
    <w:rsid w:val="00457D73"/>
    <w:rsid w:val="0046218D"/>
    <w:rsid w:val="004629C2"/>
    <w:rsid w:val="0046464D"/>
    <w:rsid w:val="00466AA6"/>
    <w:rsid w:val="004708E1"/>
    <w:rsid w:val="00470A64"/>
    <w:rsid w:val="00471828"/>
    <w:rsid w:val="0047304C"/>
    <w:rsid w:val="00474EA9"/>
    <w:rsid w:val="004763DE"/>
    <w:rsid w:val="004769C7"/>
    <w:rsid w:val="00477FCC"/>
    <w:rsid w:val="00481B15"/>
    <w:rsid w:val="00482C42"/>
    <w:rsid w:val="004836EE"/>
    <w:rsid w:val="004847FA"/>
    <w:rsid w:val="00487BFE"/>
    <w:rsid w:val="00491270"/>
    <w:rsid w:val="00491AE2"/>
    <w:rsid w:val="00492515"/>
    <w:rsid w:val="004973FD"/>
    <w:rsid w:val="004A137D"/>
    <w:rsid w:val="004A2E5A"/>
    <w:rsid w:val="004A34A6"/>
    <w:rsid w:val="004A478C"/>
    <w:rsid w:val="004A7200"/>
    <w:rsid w:val="004A75AC"/>
    <w:rsid w:val="004B5665"/>
    <w:rsid w:val="004B5738"/>
    <w:rsid w:val="004C1EB3"/>
    <w:rsid w:val="004C272B"/>
    <w:rsid w:val="004C4EAD"/>
    <w:rsid w:val="004C5C00"/>
    <w:rsid w:val="004D1729"/>
    <w:rsid w:val="004D29D2"/>
    <w:rsid w:val="004D5594"/>
    <w:rsid w:val="004D5CC3"/>
    <w:rsid w:val="004D5FEE"/>
    <w:rsid w:val="004D7C3D"/>
    <w:rsid w:val="004E0591"/>
    <w:rsid w:val="004E1FA0"/>
    <w:rsid w:val="004E2DAF"/>
    <w:rsid w:val="004E445D"/>
    <w:rsid w:val="004E4D4E"/>
    <w:rsid w:val="004E54DC"/>
    <w:rsid w:val="004F2BCF"/>
    <w:rsid w:val="004F7C67"/>
    <w:rsid w:val="00500A97"/>
    <w:rsid w:val="00501419"/>
    <w:rsid w:val="0050141B"/>
    <w:rsid w:val="00502087"/>
    <w:rsid w:val="00503253"/>
    <w:rsid w:val="00505399"/>
    <w:rsid w:val="00505EF8"/>
    <w:rsid w:val="005174BE"/>
    <w:rsid w:val="005215CD"/>
    <w:rsid w:val="005235B4"/>
    <w:rsid w:val="00523AF2"/>
    <w:rsid w:val="00531449"/>
    <w:rsid w:val="005315D0"/>
    <w:rsid w:val="00532816"/>
    <w:rsid w:val="00533251"/>
    <w:rsid w:val="00533847"/>
    <w:rsid w:val="0053542B"/>
    <w:rsid w:val="00535FD0"/>
    <w:rsid w:val="00542F1E"/>
    <w:rsid w:val="005509B6"/>
    <w:rsid w:val="0055189F"/>
    <w:rsid w:val="00554094"/>
    <w:rsid w:val="00555859"/>
    <w:rsid w:val="00555954"/>
    <w:rsid w:val="005619C8"/>
    <w:rsid w:val="00562D30"/>
    <w:rsid w:val="0056357E"/>
    <w:rsid w:val="00563EBB"/>
    <w:rsid w:val="00563F9C"/>
    <w:rsid w:val="0056444D"/>
    <w:rsid w:val="00573BB0"/>
    <w:rsid w:val="00574721"/>
    <w:rsid w:val="005749E6"/>
    <w:rsid w:val="00574A6E"/>
    <w:rsid w:val="005750AD"/>
    <w:rsid w:val="005759E6"/>
    <w:rsid w:val="0057672A"/>
    <w:rsid w:val="00583FB2"/>
    <w:rsid w:val="005843BD"/>
    <w:rsid w:val="00586237"/>
    <w:rsid w:val="0058703F"/>
    <w:rsid w:val="00587746"/>
    <w:rsid w:val="00587F93"/>
    <w:rsid w:val="00590401"/>
    <w:rsid w:val="00592FAB"/>
    <w:rsid w:val="00597483"/>
    <w:rsid w:val="00597982"/>
    <w:rsid w:val="00597998"/>
    <w:rsid w:val="005A0C81"/>
    <w:rsid w:val="005A1050"/>
    <w:rsid w:val="005A1E17"/>
    <w:rsid w:val="005A501C"/>
    <w:rsid w:val="005A6A52"/>
    <w:rsid w:val="005B0260"/>
    <w:rsid w:val="005B3E72"/>
    <w:rsid w:val="005B5AC3"/>
    <w:rsid w:val="005B5DA1"/>
    <w:rsid w:val="005C0A78"/>
    <w:rsid w:val="005C1BF6"/>
    <w:rsid w:val="005C1BF9"/>
    <w:rsid w:val="005C3A43"/>
    <w:rsid w:val="005C49C2"/>
    <w:rsid w:val="005C7093"/>
    <w:rsid w:val="005D163C"/>
    <w:rsid w:val="005D57B6"/>
    <w:rsid w:val="005D68C3"/>
    <w:rsid w:val="005D73BA"/>
    <w:rsid w:val="005E6E97"/>
    <w:rsid w:val="005F4ECB"/>
    <w:rsid w:val="005F7DFA"/>
    <w:rsid w:val="006010CA"/>
    <w:rsid w:val="00603B43"/>
    <w:rsid w:val="0060462D"/>
    <w:rsid w:val="0060503E"/>
    <w:rsid w:val="00606FDB"/>
    <w:rsid w:val="00610E79"/>
    <w:rsid w:val="00621668"/>
    <w:rsid w:val="00627384"/>
    <w:rsid w:val="006306D5"/>
    <w:rsid w:val="00631569"/>
    <w:rsid w:val="00632B05"/>
    <w:rsid w:val="0063309D"/>
    <w:rsid w:val="00637ACA"/>
    <w:rsid w:val="00641B70"/>
    <w:rsid w:val="00643651"/>
    <w:rsid w:val="00643DD8"/>
    <w:rsid w:val="00650B37"/>
    <w:rsid w:val="00652CB7"/>
    <w:rsid w:val="00652FDB"/>
    <w:rsid w:val="0065586E"/>
    <w:rsid w:val="00656A67"/>
    <w:rsid w:val="00657F40"/>
    <w:rsid w:val="00660448"/>
    <w:rsid w:val="00663C0A"/>
    <w:rsid w:val="00663D42"/>
    <w:rsid w:val="006646DE"/>
    <w:rsid w:val="006736A6"/>
    <w:rsid w:val="00674C28"/>
    <w:rsid w:val="00674F72"/>
    <w:rsid w:val="00675FCA"/>
    <w:rsid w:val="00676370"/>
    <w:rsid w:val="00676FF5"/>
    <w:rsid w:val="0067793C"/>
    <w:rsid w:val="00681840"/>
    <w:rsid w:val="00690572"/>
    <w:rsid w:val="00690A49"/>
    <w:rsid w:val="00691D56"/>
    <w:rsid w:val="006928D3"/>
    <w:rsid w:val="00696D0D"/>
    <w:rsid w:val="006974D7"/>
    <w:rsid w:val="00697642"/>
    <w:rsid w:val="006A111E"/>
    <w:rsid w:val="006A29BC"/>
    <w:rsid w:val="006B2573"/>
    <w:rsid w:val="006B7C9D"/>
    <w:rsid w:val="006B7F7D"/>
    <w:rsid w:val="006C2939"/>
    <w:rsid w:val="006C2F10"/>
    <w:rsid w:val="006C3C32"/>
    <w:rsid w:val="006C4010"/>
    <w:rsid w:val="006C5C18"/>
    <w:rsid w:val="006D1104"/>
    <w:rsid w:val="006D2EAF"/>
    <w:rsid w:val="006D346B"/>
    <w:rsid w:val="006D3FF3"/>
    <w:rsid w:val="006D563A"/>
    <w:rsid w:val="006D6C20"/>
    <w:rsid w:val="006E0134"/>
    <w:rsid w:val="006E03BC"/>
    <w:rsid w:val="006E06CC"/>
    <w:rsid w:val="006E080E"/>
    <w:rsid w:val="006E2E3E"/>
    <w:rsid w:val="006E4C4E"/>
    <w:rsid w:val="006E5741"/>
    <w:rsid w:val="006E5A2C"/>
    <w:rsid w:val="006E6651"/>
    <w:rsid w:val="006E76BE"/>
    <w:rsid w:val="006F1BC8"/>
    <w:rsid w:val="006F283A"/>
    <w:rsid w:val="006F3A09"/>
    <w:rsid w:val="006F54CD"/>
    <w:rsid w:val="007005FE"/>
    <w:rsid w:val="00700848"/>
    <w:rsid w:val="00700BEC"/>
    <w:rsid w:val="00701DDF"/>
    <w:rsid w:val="00702686"/>
    <w:rsid w:val="0070571F"/>
    <w:rsid w:val="007114DF"/>
    <w:rsid w:val="007129CF"/>
    <w:rsid w:val="00712FD5"/>
    <w:rsid w:val="0071378C"/>
    <w:rsid w:val="007159CA"/>
    <w:rsid w:val="007169A2"/>
    <w:rsid w:val="00717677"/>
    <w:rsid w:val="00717D1D"/>
    <w:rsid w:val="0072291F"/>
    <w:rsid w:val="00730BDA"/>
    <w:rsid w:val="007310FE"/>
    <w:rsid w:val="00740F44"/>
    <w:rsid w:val="00742626"/>
    <w:rsid w:val="00742EEB"/>
    <w:rsid w:val="0074457F"/>
    <w:rsid w:val="00745E2F"/>
    <w:rsid w:val="00752C72"/>
    <w:rsid w:val="007537E8"/>
    <w:rsid w:val="007603EA"/>
    <w:rsid w:val="00760976"/>
    <w:rsid w:val="00762B37"/>
    <w:rsid w:val="00762F90"/>
    <w:rsid w:val="00764AEC"/>
    <w:rsid w:val="007669AF"/>
    <w:rsid w:val="007708E3"/>
    <w:rsid w:val="0077104F"/>
    <w:rsid w:val="0077284B"/>
    <w:rsid w:val="00773079"/>
    <w:rsid w:val="007767F8"/>
    <w:rsid w:val="007779EE"/>
    <w:rsid w:val="00783774"/>
    <w:rsid w:val="00786F83"/>
    <w:rsid w:val="0078718C"/>
    <w:rsid w:val="007951BA"/>
    <w:rsid w:val="00795F80"/>
    <w:rsid w:val="00797978"/>
    <w:rsid w:val="007A2D12"/>
    <w:rsid w:val="007A42B4"/>
    <w:rsid w:val="007A7101"/>
    <w:rsid w:val="007A74B6"/>
    <w:rsid w:val="007B5640"/>
    <w:rsid w:val="007C0F1E"/>
    <w:rsid w:val="007C2EF1"/>
    <w:rsid w:val="007C4797"/>
    <w:rsid w:val="007C47EE"/>
    <w:rsid w:val="007C4898"/>
    <w:rsid w:val="007C650C"/>
    <w:rsid w:val="007C75B8"/>
    <w:rsid w:val="007C790F"/>
    <w:rsid w:val="007D1D91"/>
    <w:rsid w:val="007D700E"/>
    <w:rsid w:val="007E29D4"/>
    <w:rsid w:val="007E4012"/>
    <w:rsid w:val="007F21B1"/>
    <w:rsid w:val="007F24DE"/>
    <w:rsid w:val="007F5D84"/>
    <w:rsid w:val="0080085D"/>
    <w:rsid w:val="008021A1"/>
    <w:rsid w:val="00804B39"/>
    <w:rsid w:val="0080550D"/>
    <w:rsid w:val="00807DD6"/>
    <w:rsid w:val="00807FD4"/>
    <w:rsid w:val="00812CE6"/>
    <w:rsid w:val="00813354"/>
    <w:rsid w:val="008155B2"/>
    <w:rsid w:val="00816965"/>
    <w:rsid w:val="0082253D"/>
    <w:rsid w:val="008228E9"/>
    <w:rsid w:val="008235AA"/>
    <w:rsid w:val="008245BA"/>
    <w:rsid w:val="00824C5E"/>
    <w:rsid w:val="00831D27"/>
    <w:rsid w:val="00834D64"/>
    <w:rsid w:val="0083721D"/>
    <w:rsid w:val="008375F1"/>
    <w:rsid w:val="008400F4"/>
    <w:rsid w:val="00840FC2"/>
    <w:rsid w:val="00842F75"/>
    <w:rsid w:val="008437BE"/>
    <w:rsid w:val="00844FF3"/>
    <w:rsid w:val="0084719D"/>
    <w:rsid w:val="0084798B"/>
    <w:rsid w:val="00850CA6"/>
    <w:rsid w:val="00853B1D"/>
    <w:rsid w:val="00853B8C"/>
    <w:rsid w:val="00855653"/>
    <w:rsid w:val="0086535C"/>
    <w:rsid w:val="0086599E"/>
    <w:rsid w:val="00870A29"/>
    <w:rsid w:val="00871501"/>
    <w:rsid w:val="00871782"/>
    <w:rsid w:val="00872289"/>
    <w:rsid w:val="00872571"/>
    <w:rsid w:val="00872F7F"/>
    <w:rsid w:val="00880529"/>
    <w:rsid w:val="00884410"/>
    <w:rsid w:val="00885B41"/>
    <w:rsid w:val="00890098"/>
    <w:rsid w:val="00891293"/>
    <w:rsid w:val="00892ADF"/>
    <w:rsid w:val="00892C3F"/>
    <w:rsid w:val="008939E2"/>
    <w:rsid w:val="0089426A"/>
    <w:rsid w:val="00894352"/>
    <w:rsid w:val="0089688B"/>
    <w:rsid w:val="00896F14"/>
    <w:rsid w:val="008A2F8A"/>
    <w:rsid w:val="008A5B5C"/>
    <w:rsid w:val="008B1417"/>
    <w:rsid w:val="008B1C8F"/>
    <w:rsid w:val="008B20A7"/>
    <w:rsid w:val="008B256C"/>
    <w:rsid w:val="008B344D"/>
    <w:rsid w:val="008B4DC3"/>
    <w:rsid w:val="008B4E18"/>
    <w:rsid w:val="008B5A5F"/>
    <w:rsid w:val="008B7877"/>
    <w:rsid w:val="008B7C88"/>
    <w:rsid w:val="008C039A"/>
    <w:rsid w:val="008C2F4A"/>
    <w:rsid w:val="008C3FED"/>
    <w:rsid w:val="008C52D1"/>
    <w:rsid w:val="008C6566"/>
    <w:rsid w:val="008D0468"/>
    <w:rsid w:val="008D75B3"/>
    <w:rsid w:val="008D79C7"/>
    <w:rsid w:val="008E0F07"/>
    <w:rsid w:val="008E2400"/>
    <w:rsid w:val="008F019B"/>
    <w:rsid w:val="008F11C9"/>
    <w:rsid w:val="008F64FC"/>
    <w:rsid w:val="008F6BA8"/>
    <w:rsid w:val="008F7157"/>
    <w:rsid w:val="009029CB"/>
    <w:rsid w:val="009030A8"/>
    <w:rsid w:val="00905D6D"/>
    <w:rsid w:val="00907042"/>
    <w:rsid w:val="009117F8"/>
    <w:rsid w:val="009129FA"/>
    <w:rsid w:val="0091369A"/>
    <w:rsid w:val="009139DB"/>
    <w:rsid w:val="0091452F"/>
    <w:rsid w:val="009162E6"/>
    <w:rsid w:val="00922238"/>
    <w:rsid w:val="0092748B"/>
    <w:rsid w:val="00930EDA"/>
    <w:rsid w:val="0093254C"/>
    <w:rsid w:val="009325E9"/>
    <w:rsid w:val="00935D4D"/>
    <w:rsid w:val="00942E06"/>
    <w:rsid w:val="00943AF0"/>
    <w:rsid w:val="0094400A"/>
    <w:rsid w:val="0094688D"/>
    <w:rsid w:val="00951270"/>
    <w:rsid w:val="00954854"/>
    <w:rsid w:val="0095798F"/>
    <w:rsid w:val="00962402"/>
    <w:rsid w:val="009633CB"/>
    <w:rsid w:val="00973FBA"/>
    <w:rsid w:val="00974E1A"/>
    <w:rsid w:val="009819DA"/>
    <w:rsid w:val="00982B95"/>
    <w:rsid w:val="00983072"/>
    <w:rsid w:val="00984999"/>
    <w:rsid w:val="009855D7"/>
    <w:rsid w:val="0098594C"/>
    <w:rsid w:val="00987130"/>
    <w:rsid w:val="009A0200"/>
    <w:rsid w:val="009A7C22"/>
    <w:rsid w:val="009B03F4"/>
    <w:rsid w:val="009B467F"/>
    <w:rsid w:val="009B53F7"/>
    <w:rsid w:val="009C22D8"/>
    <w:rsid w:val="009C23D7"/>
    <w:rsid w:val="009C26A6"/>
    <w:rsid w:val="009C2A51"/>
    <w:rsid w:val="009C3D0A"/>
    <w:rsid w:val="009C4C3C"/>
    <w:rsid w:val="009C595E"/>
    <w:rsid w:val="009C7C7B"/>
    <w:rsid w:val="009D101F"/>
    <w:rsid w:val="009D1912"/>
    <w:rsid w:val="009D195E"/>
    <w:rsid w:val="009D2BF5"/>
    <w:rsid w:val="009D4096"/>
    <w:rsid w:val="009D498F"/>
    <w:rsid w:val="009D4B8D"/>
    <w:rsid w:val="009D6225"/>
    <w:rsid w:val="009D793C"/>
    <w:rsid w:val="009E02BE"/>
    <w:rsid w:val="009E50B1"/>
    <w:rsid w:val="009E7FA6"/>
    <w:rsid w:val="009F2F96"/>
    <w:rsid w:val="009F3C9D"/>
    <w:rsid w:val="009F4C60"/>
    <w:rsid w:val="009F50C2"/>
    <w:rsid w:val="009F5636"/>
    <w:rsid w:val="009F713C"/>
    <w:rsid w:val="009F7C27"/>
    <w:rsid w:val="00A00849"/>
    <w:rsid w:val="00A02A72"/>
    <w:rsid w:val="00A04BD1"/>
    <w:rsid w:val="00A115A2"/>
    <w:rsid w:val="00A11DE3"/>
    <w:rsid w:val="00A16788"/>
    <w:rsid w:val="00A16E47"/>
    <w:rsid w:val="00A16F2F"/>
    <w:rsid w:val="00A1784A"/>
    <w:rsid w:val="00A25C62"/>
    <w:rsid w:val="00A26242"/>
    <w:rsid w:val="00A27D6B"/>
    <w:rsid w:val="00A32FD0"/>
    <w:rsid w:val="00A354DB"/>
    <w:rsid w:val="00A358A2"/>
    <w:rsid w:val="00A47E92"/>
    <w:rsid w:val="00A527B6"/>
    <w:rsid w:val="00A52BE1"/>
    <w:rsid w:val="00A52F01"/>
    <w:rsid w:val="00A531F2"/>
    <w:rsid w:val="00A5705A"/>
    <w:rsid w:val="00A609AA"/>
    <w:rsid w:val="00A64B7D"/>
    <w:rsid w:val="00A71698"/>
    <w:rsid w:val="00A751CD"/>
    <w:rsid w:val="00A76D30"/>
    <w:rsid w:val="00A80F28"/>
    <w:rsid w:val="00A829BD"/>
    <w:rsid w:val="00A83033"/>
    <w:rsid w:val="00A85303"/>
    <w:rsid w:val="00A86061"/>
    <w:rsid w:val="00A91FA2"/>
    <w:rsid w:val="00A947DB"/>
    <w:rsid w:val="00A960B4"/>
    <w:rsid w:val="00AA3122"/>
    <w:rsid w:val="00AA4770"/>
    <w:rsid w:val="00AA4EA6"/>
    <w:rsid w:val="00AA70BC"/>
    <w:rsid w:val="00AB0782"/>
    <w:rsid w:val="00AB240C"/>
    <w:rsid w:val="00AB35AA"/>
    <w:rsid w:val="00AB56F1"/>
    <w:rsid w:val="00AC6E94"/>
    <w:rsid w:val="00AD363B"/>
    <w:rsid w:val="00AD37F6"/>
    <w:rsid w:val="00AD5511"/>
    <w:rsid w:val="00AD5FC9"/>
    <w:rsid w:val="00AD70E0"/>
    <w:rsid w:val="00AE4E49"/>
    <w:rsid w:val="00AE527A"/>
    <w:rsid w:val="00AE601B"/>
    <w:rsid w:val="00AE703B"/>
    <w:rsid w:val="00AF105E"/>
    <w:rsid w:val="00AF2FE7"/>
    <w:rsid w:val="00AF314A"/>
    <w:rsid w:val="00AF56C6"/>
    <w:rsid w:val="00B03E65"/>
    <w:rsid w:val="00B044CF"/>
    <w:rsid w:val="00B06E90"/>
    <w:rsid w:val="00B07764"/>
    <w:rsid w:val="00B07C07"/>
    <w:rsid w:val="00B113FD"/>
    <w:rsid w:val="00B154EB"/>
    <w:rsid w:val="00B20B64"/>
    <w:rsid w:val="00B23666"/>
    <w:rsid w:val="00B23E0D"/>
    <w:rsid w:val="00B261AF"/>
    <w:rsid w:val="00B2693E"/>
    <w:rsid w:val="00B3172F"/>
    <w:rsid w:val="00B31A27"/>
    <w:rsid w:val="00B335AE"/>
    <w:rsid w:val="00B338E6"/>
    <w:rsid w:val="00B35943"/>
    <w:rsid w:val="00B37368"/>
    <w:rsid w:val="00B37BD2"/>
    <w:rsid w:val="00B37F59"/>
    <w:rsid w:val="00B40BFA"/>
    <w:rsid w:val="00B41FFB"/>
    <w:rsid w:val="00B43588"/>
    <w:rsid w:val="00B51563"/>
    <w:rsid w:val="00B52017"/>
    <w:rsid w:val="00B52219"/>
    <w:rsid w:val="00B546D7"/>
    <w:rsid w:val="00B5567A"/>
    <w:rsid w:val="00B5608B"/>
    <w:rsid w:val="00B61884"/>
    <w:rsid w:val="00B61F71"/>
    <w:rsid w:val="00B66DA8"/>
    <w:rsid w:val="00B67443"/>
    <w:rsid w:val="00B70679"/>
    <w:rsid w:val="00B71823"/>
    <w:rsid w:val="00B74096"/>
    <w:rsid w:val="00B7673E"/>
    <w:rsid w:val="00B76F26"/>
    <w:rsid w:val="00B815A3"/>
    <w:rsid w:val="00B81FE2"/>
    <w:rsid w:val="00B83B06"/>
    <w:rsid w:val="00B843D0"/>
    <w:rsid w:val="00B844A2"/>
    <w:rsid w:val="00B85594"/>
    <w:rsid w:val="00B85F62"/>
    <w:rsid w:val="00B9042B"/>
    <w:rsid w:val="00B92548"/>
    <w:rsid w:val="00B93432"/>
    <w:rsid w:val="00BA0319"/>
    <w:rsid w:val="00BA065C"/>
    <w:rsid w:val="00BA6B1A"/>
    <w:rsid w:val="00BB0DA9"/>
    <w:rsid w:val="00BB2D36"/>
    <w:rsid w:val="00BB46B6"/>
    <w:rsid w:val="00BB4F52"/>
    <w:rsid w:val="00BB4F7D"/>
    <w:rsid w:val="00BC147C"/>
    <w:rsid w:val="00BC2EA5"/>
    <w:rsid w:val="00BC4955"/>
    <w:rsid w:val="00BC53A8"/>
    <w:rsid w:val="00BC5A7C"/>
    <w:rsid w:val="00BC5C95"/>
    <w:rsid w:val="00BD2334"/>
    <w:rsid w:val="00BD3EE2"/>
    <w:rsid w:val="00BD4F7B"/>
    <w:rsid w:val="00BD519B"/>
    <w:rsid w:val="00BD52F3"/>
    <w:rsid w:val="00BD6A6C"/>
    <w:rsid w:val="00BE0A6C"/>
    <w:rsid w:val="00BE0C8F"/>
    <w:rsid w:val="00BE1A0C"/>
    <w:rsid w:val="00BF4D71"/>
    <w:rsid w:val="00BF5131"/>
    <w:rsid w:val="00BF5244"/>
    <w:rsid w:val="00BF60CA"/>
    <w:rsid w:val="00BF6C42"/>
    <w:rsid w:val="00C012E3"/>
    <w:rsid w:val="00C045EC"/>
    <w:rsid w:val="00C04A7D"/>
    <w:rsid w:val="00C06336"/>
    <w:rsid w:val="00C16B84"/>
    <w:rsid w:val="00C17481"/>
    <w:rsid w:val="00C1791B"/>
    <w:rsid w:val="00C2029D"/>
    <w:rsid w:val="00C2144D"/>
    <w:rsid w:val="00C23A15"/>
    <w:rsid w:val="00C25EC7"/>
    <w:rsid w:val="00C31112"/>
    <w:rsid w:val="00C31773"/>
    <w:rsid w:val="00C3295C"/>
    <w:rsid w:val="00C36163"/>
    <w:rsid w:val="00C479EA"/>
    <w:rsid w:val="00C5300C"/>
    <w:rsid w:val="00C5332B"/>
    <w:rsid w:val="00C572AD"/>
    <w:rsid w:val="00C61D33"/>
    <w:rsid w:val="00C63081"/>
    <w:rsid w:val="00C63B77"/>
    <w:rsid w:val="00C71D02"/>
    <w:rsid w:val="00C76AE2"/>
    <w:rsid w:val="00C77594"/>
    <w:rsid w:val="00C81914"/>
    <w:rsid w:val="00C85208"/>
    <w:rsid w:val="00C8756C"/>
    <w:rsid w:val="00C91558"/>
    <w:rsid w:val="00C93B03"/>
    <w:rsid w:val="00C93E81"/>
    <w:rsid w:val="00C946AE"/>
    <w:rsid w:val="00C9676D"/>
    <w:rsid w:val="00CA1EA5"/>
    <w:rsid w:val="00CA2D4B"/>
    <w:rsid w:val="00CA4D3F"/>
    <w:rsid w:val="00CB3404"/>
    <w:rsid w:val="00CB3BB5"/>
    <w:rsid w:val="00CB4E9D"/>
    <w:rsid w:val="00CB53A4"/>
    <w:rsid w:val="00CC0AAE"/>
    <w:rsid w:val="00CC29E1"/>
    <w:rsid w:val="00CC2CF2"/>
    <w:rsid w:val="00CC3732"/>
    <w:rsid w:val="00CC6C42"/>
    <w:rsid w:val="00CD4F32"/>
    <w:rsid w:val="00CD5E7F"/>
    <w:rsid w:val="00CD6BF9"/>
    <w:rsid w:val="00CD7270"/>
    <w:rsid w:val="00CE0B63"/>
    <w:rsid w:val="00CE3E3A"/>
    <w:rsid w:val="00CE3FDE"/>
    <w:rsid w:val="00CE40E7"/>
    <w:rsid w:val="00CE4F3D"/>
    <w:rsid w:val="00CE5615"/>
    <w:rsid w:val="00CF0EE9"/>
    <w:rsid w:val="00CF2A92"/>
    <w:rsid w:val="00CF5B1C"/>
    <w:rsid w:val="00CF6EEE"/>
    <w:rsid w:val="00CF767C"/>
    <w:rsid w:val="00D02238"/>
    <w:rsid w:val="00D02A76"/>
    <w:rsid w:val="00D02E04"/>
    <w:rsid w:val="00D02F49"/>
    <w:rsid w:val="00D03AB6"/>
    <w:rsid w:val="00D109FB"/>
    <w:rsid w:val="00D12570"/>
    <w:rsid w:val="00D13409"/>
    <w:rsid w:val="00D14FE7"/>
    <w:rsid w:val="00D15D92"/>
    <w:rsid w:val="00D16078"/>
    <w:rsid w:val="00D1743A"/>
    <w:rsid w:val="00D2002E"/>
    <w:rsid w:val="00D21B4E"/>
    <w:rsid w:val="00D23AAE"/>
    <w:rsid w:val="00D318F8"/>
    <w:rsid w:val="00D3319B"/>
    <w:rsid w:val="00D346B0"/>
    <w:rsid w:val="00D35DCF"/>
    <w:rsid w:val="00D40B24"/>
    <w:rsid w:val="00D456CF"/>
    <w:rsid w:val="00D51DCC"/>
    <w:rsid w:val="00D53C82"/>
    <w:rsid w:val="00D55739"/>
    <w:rsid w:val="00D562DF"/>
    <w:rsid w:val="00D603AC"/>
    <w:rsid w:val="00D62821"/>
    <w:rsid w:val="00D63DCC"/>
    <w:rsid w:val="00D6522E"/>
    <w:rsid w:val="00D717FA"/>
    <w:rsid w:val="00D72FF1"/>
    <w:rsid w:val="00D73F52"/>
    <w:rsid w:val="00D7486D"/>
    <w:rsid w:val="00D77583"/>
    <w:rsid w:val="00D8143E"/>
    <w:rsid w:val="00D8196B"/>
    <w:rsid w:val="00D82F1A"/>
    <w:rsid w:val="00D83433"/>
    <w:rsid w:val="00D84D9C"/>
    <w:rsid w:val="00D851A6"/>
    <w:rsid w:val="00D873D7"/>
    <w:rsid w:val="00D87E6F"/>
    <w:rsid w:val="00D90060"/>
    <w:rsid w:val="00D90ED8"/>
    <w:rsid w:val="00D96116"/>
    <w:rsid w:val="00D96EBE"/>
    <w:rsid w:val="00DA2BEB"/>
    <w:rsid w:val="00DA2C27"/>
    <w:rsid w:val="00DB221C"/>
    <w:rsid w:val="00DB4DE3"/>
    <w:rsid w:val="00DB78DD"/>
    <w:rsid w:val="00DC06D9"/>
    <w:rsid w:val="00DC0F0F"/>
    <w:rsid w:val="00DC66B1"/>
    <w:rsid w:val="00DC77E1"/>
    <w:rsid w:val="00DD0DB9"/>
    <w:rsid w:val="00DD6A35"/>
    <w:rsid w:val="00DE0217"/>
    <w:rsid w:val="00DE5827"/>
    <w:rsid w:val="00DE7258"/>
    <w:rsid w:val="00DE7553"/>
    <w:rsid w:val="00DF1888"/>
    <w:rsid w:val="00DF311D"/>
    <w:rsid w:val="00DF3F31"/>
    <w:rsid w:val="00DF43F0"/>
    <w:rsid w:val="00DF4702"/>
    <w:rsid w:val="00DF7B2E"/>
    <w:rsid w:val="00E0004F"/>
    <w:rsid w:val="00E003AB"/>
    <w:rsid w:val="00E01220"/>
    <w:rsid w:val="00E0504F"/>
    <w:rsid w:val="00E125ED"/>
    <w:rsid w:val="00E14A82"/>
    <w:rsid w:val="00E15271"/>
    <w:rsid w:val="00E16D51"/>
    <w:rsid w:val="00E20A2F"/>
    <w:rsid w:val="00E230DC"/>
    <w:rsid w:val="00E2628C"/>
    <w:rsid w:val="00E26E45"/>
    <w:rsid w:val="00E27727"/>
    <w:rsid w:val="00E27D1F"/>
    <w:rsid w:val="00E314C2"/>
    <w:rsid w:val="00E339FE"/>
    <w:rsid w:val="00E3471F"/>
    <w:rsid w:val="00E34E7D"/>
    <w:rsid w:val="00E362BC"/>
    <w:rsid w:val="00E36D72"/>
    <w:rsid w:val="00E401A7"/>
    <w:rsid w:val="00E42C7D"/>
    <w:rsid w:val="00E44F76"/>
    <w:rsid w:val="00E473E1"/>
    <w:rsid w:val="00E5299B"/>
    <w:rsid w:val="00E52ED9"/>
    <w:rsid w:val="00E53684"/>
    <w:rsid w:val="00E53A32"/>
    <w:rsid w:val="00E55083"/>
    <w:rsid w:val="00E57B17"/>
    <w:rsid w:val="00E60369"/>
    <w:rsid w:val="00E651E0"/>
    <w:rsid w:val="00E65F2A"/>
    <w:rsid w:val="00E71C56"/>
    <w:rsid w:val="00E721CB"/>
    <w:rsid w:val="00E73774"/>
    <w:rsid w:val="00E737E1"/>
    <w:rsid w:val="00E75266"/>
    <w:rsid w:val="00E75295"/>
    <w:rsid w:val="00E81438"/>
    <w:rsid w:val="00E817A0"/>
    <w:rsid w:val="00E853DA"/>
    <w:rsid w:val="00E92E1E"/>
    <w:rsid w:val="00E94373"/>
    <w:rsid w:val="00E961BF"/>
    <w:rsid w:val="00EA0931"/>
    <w:rsid w:val="00EA0AA5"/>
    <w:rsid w:val="00EA1031"/>
    <w:rsid w:val="00EA150E"/>
    <w:rsid w:val="00EA2627"/>
    <w:rsid w:val="00EA5542"/>
    <w:rsid w:val="00EA55F1"/>
    <w:rsid w:val="00EA60CE"/>
    <w:rsid w:val="00EA7094"/>
    <w:rsid w:val="00EB0860"/>
    <w:rsid w:val="00EB2319"/>
    <w:rsid w:val="00EB28B7"/>
    <w:rsid w:val="00EB3317"/>
    <w:rsid w:val="00EB4004"/>
    <w:rsid w:val="00EB4B76"/>
    <w:rsid w:val="00EC55E7"/>
    <w:rsid w:val="00ED077E"/>
    <w:rsid w:val="00ED12CA"/>
    <w:rsid w:val="00ED32C4"/>
    <w:rsid w:val="00ED5141"/>
    <w:rsid w:val="00ED5F34"/>
    <w:rsid w:val="00EE29B1"/>
    <w:rsid w:val="00EE354D"/>
    <w:rsid w:val="00EE58EA"/>
    <w:rsid w:val="00EE607D"/>
    <w:rsid w:val="00EE6AA7"/>
    <w:rsid w:val="00EE7EEC"/>
    <w:rsid w:val="00EF03C2"/>
    <w:rsid w:val="00EF37FC"/>
    <w:rsid w:val="00EF45C3"/>
    <w:rsid w:val="00EF5066"/>
    <w:rsid w:val="00EF58A5"/>
    <w:rsid w:val="00EF7168"/>
    <w:rsid w:val="00EF7E07"/>
    <w:rsid w:val="00F01D42"/>
    <w:rsid w:val="00F05408"/>
    <w:rsid w:val="00F0736B"/>
    <w:rsid w:val="00F100B9"/>
    <w:rsid w:val="00F11140"/>
    <w:rsid w:val="00F1202A"/>
    <w:rsid w:val="00F1252B"/>
    <w:rsid w:val="00F1410D"/>
    <w:rsid w:val="00F21946"/>
    <w:rsid w:val="00F22915"/>
    <w:rsid w:val="00F23458"/>
    <w:rsid w:val="00F236C8"/>
    <w:rsid w:val="00F24F2C"/>
    <w:rsid w:val="00F309D2"/>
    <w:rsid w:val="00F32E47"/>
    <w:rsid w:val="00F353F1"/>
    <w:rsid w:val="00F37F58"/>
    <w:rsid w:val="00F411DF"/>
    <w:rsid w:val="00F41BFB"/>
    <w:rsid w:val="00F457A2"/>
    <w:rsid w:val="00F47EE4"/>
    <w:rsid w:val="00F54804"/>
    <w:rsid w:val="00F557D8"/>
    <w:rsid w:val="00F60FD3"/>
    <w:rsid w:val="00F67C35"/>
    <w:rsid w:val="00F7346D"/>
    <w:rsid w:val="00F757A0"/>
    <w:rsid w:val="00F75A5E"/>
    <w:rsid w:val="00F76F37"/>
    <w:rsid w:val="00F77C1F"/>
    <w:rsid w:val="00F81610"/>
    <w:rsid w:val="00F82BC7"/>
    <w:rsid w:val="00F84C93"/>
    <w:rsid w:val="00F91F07"/>
    <w:rsid w:val="00F91FDB"/>
    <w:rsid w:val="00F92870"/>
    <w:rsid w:val="00F92D5F"/>
    <w:rsid w:val="00F93F66"/>
    <w:rsid w:val="00F94D99"/>
    <w:rsid w:val="00F97FB0"/>
    <w:rsid w:val="00FA0BD7"/>
    <w:rsid w:val="00FA3284"/>
    <w:rsid w:val="00FA64AE"/>
    <w:rsid w:val="00FB0BF6"/>
    <w:rsid w:val="00FB19C0"/>
    <w:rsid w:val="00FB3EFC"/>
    <w:rsid w:val="00FC2686"/>
    <w:rsid w:val="00FC3FB6"/>
    <w:rsid w:val="00FC50EB"/>
    <w:rsid w:val="00FC5F65"/>
    <w:rsid w:val="00FC71BB"/>
    <w:rsid w:val="00FD2075"/>
    <w:rsid w:val="00FD260A"/>
    <w:rsid w:val="00FD6A5E"/>
    <w:rsid w:val="00FE51D3"/>
    <w:rsid w:val="00FE5FA3"/>
    <w:rsid w:val="00FE6841"/>
    <w:rsid w:val="00FE6968"/>
    <w:rsid w:val="00FE7D9C"/>
    <w:rsid w:val="00FF1172"/>
    <w:rsid w:val="00FF3423"/>
    <w:rsid w:val="00FF40D3"/>
    <w:rsid w:val="00FF4E38"/>
    <w:rsid w:val="00FF62D0"/>
    <w:rsid w:val="00FF7B33"/>
    <w:rsid w:val="00FF7E4B"/>
    <w:rsid w:val="00FF7FE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E48D438"/>
  <w15:docId w15:val="{34251215-8514-4C2B-9F43-E11042D6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6423"/>
    <w:pPr>
      <w:spacing w:line="360" w:lineRule="auto"/>
    </w:pPr>
    <w:rPr>
      <w:szCs w:val="20"/>
      <w:lang w:eastAsia="ar-SA"/>
    </w:rPr>
  </w:style>
  <w:style w:type="paragraph" w:styleId="berschrift1">
    <w:name w:val="heading 1"/>
    <w:basedOn w:val="Standard"/>
    <w:next w:val="Standard"/>
    <w:qFormat/>
    <w:rsid w:val="00A83033"/>
    <w:pPr>
      <w:keepNext/>
      <w:numPr>
        <w:numId w:val="2"/>
      </w:numPr>
      <w:spacing w:after="240" w:line="340" w:lineRule="atLeast"/>
      <w:ind w:left="431" w:hanging="431"/>
      <w:outlineLvl w:val="0"/>
    </w:pPr>
    <w:rPr>
      <w:b/>
      <w:color w:val="003F74" w:themeColor="accent1"/>
      <w:sz w:val="30"/>
      <w:szCs w:val="22"/>
      <w:lang w:eastAsia="de-DE"/>
    </w:rPr>
  </w:style>
  <w:style w:type="paragraph" w:styleId="berschrift2">
    <w:name w:val="heading 2"/>
    <w:basedOn w:val="berschrift1"/>
    <w:next w:val="Standard"/>
    <w:qFormat/>
    <w:rsid w:val="00A83033"/>
    <w:pPr>
      <w:numPr>
        <w:ilvl w:val="1"/>
      </w:numPr>
      <w:spacing w:line="300" w:lineRule="atLeast"/>
      <w:ind w:left="624" w:hanging="624"/>
      <w:outlineLvl w:val="1"/>
    </w:pPr>
    <w:rPr>
      <w:sz w:val="26"/>
    </w:rPr>
  </w:style>
  <w:style w:type="paragraph" w:styleId="berschrift3">
    <w:name w:val="heading 3"/>
    <w:basedOn w:val="berschrift2"/>
    <w:next w:val="Standard"/>
    <w:qFormat/>
    <w:rsid w:val="00A83033"/>
    <w:pPr>
      <w:numPr>
        <w:ilvl w:val="2"/>
      </w:numPr>
      <w:ind w:left="839" w:hanging="839"/>
      <w:outlineLvl w:val="2"/>
    </w:pPr>
  </w:style>
  <w:style w:type="paragraph" w:styleId="berschrift4">
    <w:name w:val="heading 4"/>
    <w:basedOn w:val="berschrift3"/>
    <w:next w:val="Standard"/>
    <w:qFormat/>
    <w:rsid w:val="00A83033"/>
    <w:pPr>
      <w:numPr>
        <w:ilvl w:val="3"/>
      </w:numPr>
      <w:ind w:left="1060" w:hanging="1060"/>
      <w:outlineLvl w:val="3"/>
    </w:pPr>
  </w:style>
  <w:style w:type="paragraph" w:styleId="berschrift5">
    <w:name w:val="heading 5"/>
    <w:basedOn w:val="berschrift4"/>
    <w:next w:val="Standard"/>
    <w:rsid w:val="00A83033"/>
    <w:pPr>
      <w:numPr>
        <w:ilvl w:val="4"/>
      </w:numPr>
      <w:ind w:left="1276" w:hanging="1276"/>
      <w:outlineLvl w:val="4"/>
    </w:pPr>
  </w:style>
  <w:style w:type="paragraph" w:styleId="berschrift6">
    <w:name w:val="heading 6"/>
    <w:basedOn w:val="berschrift5"/>
    <w:next w:val="Standard"/>
    <w:rsid w:val="00A83033"/>
    <w:pPr>
      <w:numPr>
        <w:ilvl w:val="5"/>
      </w:numPr>
      <w:ind w:left="1491" w:hanging="1491"/>
      <w:outlineLvl w:val="5"/>
    </w:pPr>
  </w:style>
  <w:style w:type="paragraph" w:styleId="berschrift7">
    <w:name w:val="heading 7"/>
    <w:basedOn w:val="berschrift6"/>
    <w:next w:val="Standard"/>
    <w:rsid w:val="00A83033"/>
    <w:pPr>
      <w:numPr>
        <w:ilvl w:val="6"/>
      </w:numPr>
      <w:ind w:left="1712" w:hanging="1712"/>
      <w:outlineLvl w:val="6"/>
    </w:pPr>
  </w:style>
  <w:style w:type="paragraph" w:styleId="berschrift8">
    <w:name w:val="heading 8"/>
    <w:basedOn w:val="berschrift7"/>
    <w:next w:val="Standard"/>
    <w:rsid w:val="00A83033"/>
    <w:pPr>
      <w:numPr>
        <w:ilvl w:val="7"/>
      </w:numPr>
      <w:ind w:left="1928" w:hanging="1928"/>
      <w:outlineLvl w:val="7"/>
    </w:pPr>
  </w:style>
  <w:style w:type="paragraph" w:styleId="berschrift9">
    <w:name w:val="heading 9"/>
    <w:basedOn w:val="berschrift8"/>
    <w:next w:val="Standard"/>
    <w:rsid w:val="000649C1"/>
    <w:pPr>
      <w:numPr>
        <w:ilvl w:val="8"/>
      </w:numPr>
      <w:ind w:left="2143" w:hanging="2143"/>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rsid w:val="00E853DA"/>
    <w:pPr>
      <w:spacing w:line="240" w:lineRule="auto"/>
    </w:pPr>
    <w:rPr>
      <w:rFonts w:ascii="Tahoma" w:hAnsi="Tahoma" w:cs="Tahoma"/>
      <w:sz w:val="16"/>
      <w:szCs w:val="16"/>
      <w:lang w:eastAsia="de-DE"/>
    </w:rPr>
  </w:style>
  <w:style w:type="character" w:customStyle="1" w:styleId="SprechblasentextZchn">
    <w:name w:val="Sprechblasentext Zchn"/>
    <w:basedOn w:val="Absatz-Standardschriftart"/>
    <w:link w:val="Sprechblasentext"/>
    <w:semiHidden/>
    <w:rsid w:val="001039E5"/>
    <w:rPr>
      <w:rFonts w:ascii="Tahoma" w:hAnsi="Tahoma" w:cs="Tahoma"/>
      <w:sz w:val="16"/>
      <w:szCs w:val="16"/>
    </w:rPr>
  </w:style>
  <w:style w:type="paragraph" w:styleId="Endnotentext">
    <w:name w:val="endnote text"/>
    <w:basedOn w:val="Funotentext"/>
    <w:semiHidden/>
    <w:rsid w:val="002C68E7"/>
  </w:style>
  <w:style w:type="paragraph" w:styleId="Funotentext">
    <w:name w:val="footnote text"/>
    <w:basedOn w:val="Quellenangaben"/>
    <w:semiHidden/>
    <w:rsid w:val="008B4E18"/>
    <w:pPr>
      <w:spacing w:after="120"/>
    </w:pPr>
  </w:style>
  <w:style w:type="character" w:styleId="Endnotenzeichen">
    <w:name w:val="endnote reference"/>
    <w:basedOn w:val="Absatz-Standardschriftart"/>
    <w:semiHidden/>
    <w:rsid w:val="002C68E7"/>
    <w:rPr>
      <w:rFonts w:ascii="Arial" w:hAnsi="Arial"/>
      <w:sz w:val="20"/>
      <w:vertAlign w:val="baseline"/>
    </w:rPr>
  </w:style>
  <w:style w:type="paragraph" w:customStyle="1" w:styleId="Flietext">
    <w:name w:val="Fließtext"/>
    <w:basedOn w:val="Standard"/>
    <w:rsid w:val="009C595E"/>
    <w:pPr>
      <w:spacing w:after="240" w:line="260" w:lineRule="atLeast"/>
    </w:pPr>
    <w:rPr>
      <w:szCs w:val="22"/>
      <w:lang w:eastAsia="de-DE"/>
    </w:rPr>
  </w:style>
  <w:style w:type="character" w:styleId="Funotenzeichen">
    <w:name w:val="footnote reference"/>
    <w:basedOn w:val="Absatz-Standardschriftart"/>
    <w:semiHidden/>
    <w:rsid w:val="002C68E7"/>
    <w:rPr>
      <w:rFonts w:ascii="Arial" w:hAnsi="Arial"/>
      <w:sz w:val="24"/>
      <w:vertAlign w:val="superscript"/>
    </w:rPr>
  </w:style>
  <w:style w:type="character" w:styleId="Seitenzahl">
    <w:name w:val="page number"/>
    <w:basedOn w:val="FuzeileZchn"/>
    <w:rsid w:val="00FB19C0"/>
    <w:rPr>
      <w:rFonts w:ascii="Arial" w:hAnsi="Arial"/>
      <w:b/>
      <w:color w:val="83898E"/>
      <w:sz w:val="18"/>
    </w:rPr>
  </w:style>
  <w:style w:type="paragraph" w:styleId="Titel">
    <w:name w:val="Title"/>
    <w:basedOn w:val="Standard"/>
    <w:next w:val="Standard"/>
    <w:qFormat/>
    <w:rsid w:val="007129CF"/>
    <w:pPr>
      <w:spacing w:after="240" w:line="460" w:lineRule="atLeast"/>
    </w:pPr>
    <w:rPr>
      <w:b/>
      <w:color w:val="003F74" w:themeColor="accent1"/>
      <w:sz w:val="42"/>
      <w:szCs w:val="22"/>
      <w:lang w:eastAsia="de-DE"/>
    </w:rPr>
  </w:style>
  <w:style w:type="paragraph" w:styleId="Untertitel">
    <w:name w:val="Subtitle"/>
    <w:basedOn w:val="Standard"/>
    <w:next w:val="Standard"/>
    <w:qFormat/>
    <w:rsid w:val="000E6001"/>
    <w:pPr>
      <w:spacing w:after="240" w:line="340" w:lineRule="atLeast"/>
    </w:pPr>
    <w:rPr>
      <w:color w:val="003F74" w:themeColor="accent1"/>
      <w:sz w:val="30"/>
      <w:szCs w:val="22"/>
      <w:lang w:eastAsia="de-DE"/>
    </w:rPr>
  </w:style>
  <w:style w:type="paragraph" w:styleId="Verzeichnis1">
    <w:name w:val="toc 1"/>
    <w:basedOn w:val="Standard"/>
    <w:uiPriority w:val="39"/>
    <w:rsid w:val="00700BEC"/>
    <w:pPr>
      <w:tabs>
        <w:tab w:val="right" w:leader="dot" w:pos="9185"/>
      </w:tabs>
      <w:spacing w:after="120" w:line="260" w:lineRule="atLeast"/>
      <w:ind w:left="340" w:right="567" w:hanging="340"/>
    </w:pPr>
    <w:rPr>
      <w:b/>
      <w:szCs w:val="22"/>
      <w:lang w:eastAsia="de-DE"/>
    </w:rPr>
  </w:style>
  <w:style w:type="paragraph" w:styleId="Verzeichnis2">
    <w:name w:val="toc 2"/>
    <w:basedOn w:val="Verzeichnis1"/>
    <w:uiPriority w:val="39"/>
    <w:rsid w:val="002C68E7"/>
    <w:pPr>
      <w:spacing w:after="0"/>
      <w:ind w:left="794" w:hanging="454"/>
    </w:pPr>
    <w:rPr>
      <w:b w:val="0"/>
    </w:rPr>
  </w:style>
  <w:style w:type="paragraph" w:styleId="Verzeichnis3">
    <w:name w:val="toc 3"/>
    <w:basedOn w:val="Verzeichnis2"/>
    <w:uiPriority w:val="39"/>
    <w:rsid w:val="002C68E7"/>
    <w:pPr>
      <w:ind w:left="1474" w:hanging="680"/>
    </w:pPr>
  </w:style>
  <w:style w:type="paragraph" w:styleId="Verzeichnis4">
    <w:name w:val="toc 4"/>
    <w:basedOn w:val="Verzeichnis3"/>
    <w:uiPriority w:val="39"/>
    <w:rsid w:val="002C68E7"/>
    <w:pPr>
      <w:ind w:left="2268" w:hanging="794"/>
    </w:pPr>
  </w:style>
  <w:style w:type="paragraph" w:styleId="Verzeichnis5">
    <w:name w:val="toc 5"/>
    <w:basedOn w:val="Verzeichnis4"/>
    <w:uiPriority w:val="39"/>
    <w:rsid w:val="002C68E7"/>
    <w:pPr>
      <w:ind w:left="3175" w:hanging="907"/>
    </w:pPr>
  </w:style>
  <w:style w:type="paragraph" w:styleId="Verzeichnis6">
    <w:name w:val="toc 6"/>
    <w:basedOn w:val="Verzeichnis5"/>
    <w:uiPriority w:val="39"/>
    <w:rsid w:val="002C68E7"/>
    <w:pPr>
      <w:ind w:left="3402" w:hanging="1134"/>
    </w:pPr>
  </w:style>
  <w:style w:type="paragraph" w:styleId="Verzeichnis7">
    <w:name w:val="toc 7"/>
    <w:basedOn w:val="Verzeichnis6"/>
    <w:uiPriority w:val="39"/>
    <w:rsid w:val="002C68E7"/>
    <w:pPr>
      <w:tabs>
        <w:tab w:val="left" w:pos="1701"/>
      </w:tabs>
      <w:ind w:left="3572" w:hanging="1304"/>
    </w:pPr>
  </w:style>
  <w:style w:type="paragraph" w:styleId="Verzeichnis8">
    <w:name w:val="toc 8"/>
    <w:basedOn w:val="Verzeichnis7"/>
    <w:uiPriority w:val="39"/>
    <w:rsid w:val="002C68E7"/>
    <w:pPr>
      <w:tabs>
        <w:tab w:val="clear" w:pos="1701"/>
        <w:tab w:val="left" w:pos="1985"/>
      </w:tabs>
      <w:ind w:left="3629" w:hanging="1361"/>
    </w:pPr>
  </w:style>
  <w:style w:type="paragraph" w:styleId="Verzeichnis9">
    <w:name w:val="toc 9"/>
    <w:basedOn w:val="Verzeichnis8"/>
    <w:uiPriority w:val="39"/>
    <w:rsid w:val="002C68E7"/>
    <w:pPr>
      <w:ind w:left="3856" w:hanging="1588"/>
    </w:pPr>
  </w:style>
  <w:style w:type="paragraph" w:styleId="Makrotext">
    <w:name w:val="macro"/>
    <w:semiHidden/>
    <w:rsid w:val="002C68E7"/>
    <w:pPr>
      <w:tabs>
        <w:tab w:val="left" w:pos="480"/>
        <w:tab w:val="left" w:pos="960"/>
        <w:tab w:val="left" w:pos="1440"/>
        <w:tab w:val="left" w:pos="1920"/>
        <w:tab w:val="left" w:pos="2400"/>
        <w:tab w:val="left" w:pos="2880"/>
        <w:tab w:val="left" w:pos="3360"/>
        <w:tab w:val="left" w:pos="3840"/>
        <w:tab w:val="left" w:pos="4320"/>
      </w:tabs>
      <w:spacing w:line="240" w:lineRule="atLeast"/>
    </w:pPr>
    <w:rPr>
      <w:lang w:eastAsia="en-US"/>
    </w:rPr>
  </w:style>
  <w:style w:type="paragraph" w:styleId="Kopfzeile">
    <w:name w:val="header"/>
    <w:basedOn w:val="Fuzeile"/>
    <w:link w:val="KopfzeileZchn"/>
    <w:rsid w:val="00E853DA"/>
  </w:style>
  <w:style w:type="character" w:customStyle="1" w:styleId="KopfzeileZchn">
    <w:name w:val="Kopfzeile Zchn"/>
    <w:basedOn w:val="Absatz-Standardschriftart"/>
    <w:link w:val="Kopfzeile"/>
    <w:rsid w:val="00E853DA"/>
    <w:rPr>
      <w:color w:val="83898E"/>
      <w:sz w:val="18"/>
    </w:rPr>
  </w:style>
  <w:style w:type="paragraph" w:styleId="Fuzeile">
    <w:name w:val="footer"/>
    <w:basedOn w:val="Standard"/>
    <w:link w:val="FuzeileZchn"/>
    <w:rsid w:val="002B53A3"/>
    <w:pPr>
      <w:spacing w:line="220" w:lineRule="atLeast"/>
      <w:jc w:val="right"/>
    </w:pPr>
    <w:rPr>
      <w:color w:val="83898E"/>
      <w:sz w:val="18"/>
      <w:szCs w:val="22"/>
      <w:lang w:eastAsia="de-DE"/>
    </w:rPr>
  </w:style>
  <w:style w:type="character" w:customStyle="1" w:styleId="FuzeileZchn">
    <w:name w:val="Fußzeile Zchn"/>
    <w:basedOn w:val="Absatz-Standardschriftart"/>
    <w:link w:val="Fuzeile"/>
    <w:rsid w:val="002B53A3"/>
    <w:rPr>
      <w:color w:val="83898E"/>
      <w:sz w:val="18"/>
    </w:rPr>
  </w:style>
  <w:style w:type="table" w:styleId="Tabellenraster">
    <w:name w:val="Table Grid"/>
    <w:basedOn w:val="NormaleTabelle"/>
    <w:rsid w:val="002C6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Quellenangaben"/>
    <w:next w:val="Standard"/>
    <w:unhideWhenUsed/>
    <w:rsid w:val="002C68E7"/>
    <w:rPr>
      <w:bCs/>
      <w:szCs w:val="18"/>
    </w:rPr>
  </w:style>
  <w:style w:type="paragraph" w:customStyle="1" w:styleId="Einleitungstext">
    <w:name w:val="Einleitungstext"/>
    <w:basedOn w:val="Standard"/>
    <w:qFormat/>
    <w:rsid w:val="002C68E7"/>
    <w:pPr>
      <w:spacing w:after="240" w:line="260" w:lineRule="atLeast"/>
    </w:pPr>
    <w:rPr>
      <w:b/>
      <w:color w:val="003F74" w:themeColor="accent1"/>
      <w:szCs w:val="22"/>
      <w:lang w:eastAsia="de-DE"/>
    </w:rPr>
  </w:style>
  <w:style w:type="character" w:customStyle="1" w:styleId="FTHervorhebung">
    <w:name w:val="FT Hervorhebung"/>
    <w:basedOn w:val="Absatz-Standardschriftart"/>
    <w:uiPriority w:val="1"/>
    <w:rsid w:val="002C68E7"/>
    <w:rPr>
      <w:rFonts w:ascii="Arial" w:hAnsi="Arial"/>
      <w:b/>
      <w:sz w:val="22"/>
    </w:rPr>
  </w:style>
  <w:style w:type="character" w:styleId="Hyperlink">
    <w:name w:val="Hyperlink"/>
    <w:basedOn w:val="Absatz-Standardschriftart"/>
    <w:uiPriority w:val="99"/>
    <w:unhideWhenUsed/>
    <w:rsid w:val="004E4D4E"/>
    <w:rPr>
      <w:color w:val="003F74" w:themeColor="accent1"/>
      <w:u w:val="single"/>
    </w:rPr>
  </w:style>
  <w:style w:type="paragraph" w:styleId="Inhaltsverzeichnisberschrift">
    <w:name w:val="TOC Heading"/>
    <w:basedOn w:val="berschrift1"/>
    <w:next w:val="Standard"/>
    <w:uiPriority w:val="39"/>
    <w:semiHidden/>
    <w:unhideWhenUsed/>
    <w:qFormat/>
    <w:rsid w:val="002C68E7"/>
    <w:pPr>
      <w:keepLines/>
      <w:numPr>
        <w:numId w:val="0"/>
      </w:numPr>
      <w:spacing w:before="480" w:after="0" w:line="276" w:lineRule="auto"/>
      <w:outlineLvl w:val="9"/>
    </w:pPr>
    <w:rPr>
      <w:rFonts w:eastAsiaTheme="majorEastAsia" w:cstheme="majorBidi"/>
      <w:bCs/>
      <w:color w:val="002E56" w:themeColor="accent1" w:themeShade="BF"/>
      <w:sz w:val="28"/>
      <w:szCs w:val="28"/>
    </w:rPr>
  </w:style>
  <w:style w:type="paragraph" w:customStyle="1" w:styleId="Quellenangaben">
    <w:name w:val="Quellenangaben"/>
    <w:basedOn w:val="Standard"/>
    <w:qFormat/>
    <w:rsid w:val="002C68E7"/>
    <w:pPr>
      <w:spacing w:after="240" w:line="220" w:lineRule="atLeast"/>
    </w:pPr>
    <w:rPr>
      <w:sz w:val="18"/>
      <w:szCs w:val="22"/>
      <w:lang w:eastAsia="de-DE"/>
    </w:rPr>
  </w:style>
  <w:style w:type="character" w:customStyle="1" w:styleId="1Hervorhebung">
    <w:name w:val="Ü1 Hervorhebung"/>
    <w:basedOn w:val="Absatz-Standardschriftart"/>
    <w:uiPriority w:val="1"/>
    <w:rsid w:val="002C68E7"/>
    <w:rPr>
      <w:rFonts w:ascii="Arial Black" w:hAnsi="Arial Black"/>
      <w:color w:val="003F74" w:themeColor="accent1"/>
      <w:sz w:val="30"/>
    </w:rPr>
  </w:style>
  <w:style w:type="character" w:customStyle="1" w:styleId="2Hervorhebung">
    <w:name w:val="Ü2 Hervorhebung"/>
    <w:basedOn w:val="1Hervorhebung"/>
    <w:uiPriority w:val="1"/>
    <w:rsid w:val="002C68E7"/>
    <w:rPr>
      <w:rFonts w:ascii="Arial Black" w:hAnsi="Arial Black"/>
      <w:color w:val="003F74" w:themeColor="accent1"/>
      <w:sz w:val="26"/>
    </w:rPr>
  </w:style>
  <w:style w:type="character" w:customStyle="1" w:styleId="3Hervorhebung">
    <w:name w:val="Ü3 Hervorhebung"/>
    <w:basedOn w:val="2Hervorhebung"/>
    <w:uiPriority w:val="1"/>
    <w:rsid w:val="00E0504F"/>
    <w:rPr>
      <w:rFonts w:ascii="Arial Black" w:hAnsi="Arial Black"/>
      <w:color w:val="003F74" w:themeColor="accent1"/>
      <w:sz w:val="26"/>
    </w:rPr>
  </w:style>
  <w:style w:type="character" w:customStyle="1" w:styleId="ZHervorhebungUI-Blau">
    <w:name w:val="ZÜ Hervorhebung UI-Blau"/>
    <w:basedOn w:val="1Hervorhebung"/>
    <w:uiPriority w:val="1"/>
    <w:rsid w:val="002C68E7"/>
    <w:rPr>
      <w:rFonts w:ascii="Arial Black" w:hAnsi="Arial Black"/>
      <w:color w:val="003F74" w:themeColor="accent1"/>
      <w:sz w:val="22"/>
    </w:rPr>
  </w:style>
  <w:style w:type="character" w:customStyle="1" w:styleId="ZHervorhebungSchwarz">
    <w:name w:val="ZÜ Hervorhebung Schwarz"/>
    <w:basedOn w:val="ZHervorhebungUI-Blau"/>
    <w:uiPriority w:val="1"/>
    <w:rsid w:val="002C68E7"/>
    <w:rPr>
      <w:rFonts w:ascii="Arial Black" w:hAnsi="Arial Black"/>
      <w:color w:val="auto"/>
      <w:sz w:val="22"/>
    </w:rPr>
  </w:style>
  <w:style w:type="paragraph" w:customStyle="1" w:styleId="ZwischenberschriftUI-Blau">
    <w:name w:val="Zwischenüberschrift UI-Blau"/>
    <w:basedOn w:val="Standard"/>
    <w:next w:val="Standard"/>
    <w:qFormat/>
    <w:rsid w:val="002C68E7"/>
    <w:pPr>
      <w:spacing w:after="240" w:line="260" w:lineRule="atLeast"/>
    </w:pPr>
    <w:rPr>
      <w:b/>
      <w:color w:val="003F74" w:themeColor="accent1"/>
      <w:szCs w:val="22"/>
      <w:lang w:eastAsia="de-DE"/>
    </w:rPr>
  </w:style>
  <w:style w:type="paragraph" w:customStyle="1" w:styleId="ZwischenberschriftSchwarz">
    <w:name w:val="Zwischenüberschrift Schwarz"/>
    <w:basedOn w:val="ZwischenberschriftUI-Blau"/>
    <w:next w:val="Standard"/>
    <w:qFormat/>
    <w:rsid w:val="002C68E7"/>
    <w:rPr>
      <w:color w:val="auto"/>
    </w:rPr>
  </w:style>
  <w:style w:type="numbering" w:customStyle="1" w:styleId="UI-Aufzhlung">
    <w:name w:val="UI-Aufzählung"/>
    <w:basedOn w:val="KeineListe"/>
    <w:uiPriority w:val="99"/>
    <w:rsid w:val="00042DF4"/>
    <w:pPr>
      <w:numPr>
        <w:numId w:val="1"/>
      </w:numPr>
    </w:pPr>
  </w:style>
  <w:style w:type="paragraph" w:styleId="Aufzhlungszeichen">
    <w:name w:val="List Bullet"/>
    <w:basedOn w:val="Standard"/>
    <w:qFormat/>
    <w:rsid w:val="00E853DA"/>
    <w:pPr>
      <w:numPr>
        <w:numId w:val="3"/>
      </w:numPr>
      <w:spacing w:line="260" w:lineRule="atLeast"/>
      <w:contextualSpacing/>
    </w:pPr>
    <w:rPr>
      <w:szCs w:val="22"/>
      <w:lang w:eastAsia="de-DE"/>
    </w:rPr>
  </w:style>
  <w:style w:type="character" w:styleId="Platzhaltertext">
    <w:name w:val="Placeholder Text"/>
    <w:basedOn w:val="Absatz-Standardschriftart"/>
    <w:uiPriority w:val="99"/>
    <w:semiHidden/>
    <w:rsid w:val="00501419"/>
    <w:rPr>
      <w:color w:val="808080"/>
    </w:rPr>
  </w:style>
  <w:style w:type="paragraph" w:customStyle="1" w:styleId="Kopfzeilentitel">
    <w:name w:val="Kopfzeilentitel"/>
    <w:basedOn w:val="Standard"/>
    <w:link w:val="KopfzeilentitelZchn"/>
    <w:rsid w:val="00327126"/>
    <w:pPr>
      <w:spacing w:after="240" w:line="340" w:lineRule="atLeast"/>
    </w:pPr>
    <w:rPr>
      <w:b/>
      <w:color w:val="003F74" w:themeColor="text2"/>
      <w:sz w:val="30"/>
      <w:szCs w:val="30"/>
      <w:lang w:eastAsia="de-DE"/>
    </w:rPr>
  </w:style>
  <w:style w:type="paragraph" w:customStyle="1" w:styleId="Kopfzeilenuntertitel">
    <w:name w:val="Kopfzeilenuntertitel"/>
    <w:basedOn w:val="Standard"/>
    <w:link w:val="KopfzeilenuntertitelZchn"/>
    <w:rsid w:val="00327126"/>
    <w:pPr>
      <w:spacing w:after="240" w:line="300" w:lineRule="atLeast"/>
    </w:pPr>
    <w:rPr>
      <w:color w:val="003F74" w:themeColor="text2"/>
      <w:sz w:val="26"/>
      <w:szCs w:val="26"/>
      <w:lang w:eastAsia="de-DE"/>
    </w:rPr>
  </w:style>
  <w:style w:type="character" w:customStyle="1" w:styleId="KopfzeilentitelZchn">
    <w:name w:val="Kopfzeilentitel Zchn"/>
    <w:basedOn w:val="Absatz-Standardschriftart"/>
    <w:link w:val="Kopfzeilentitel"/>
    <w:rsid w:val="00327126"/>
    <w:rPr>
      <w:b/>
      <w:color w:val="003F74" w:themeColor="text2"/>
      <w:sz w:val="30"/>
      <w:szCs w:val="30"/>
    </w:rPr>
  </w:style>
  <w:style w:type="character" w:customStyle="1" w:styleId="KopfzeilenuntertitelZchn">
    <w:name w:val="Kopfzeilenuntertitel Zchn"/>
    <w:basedOn w:val="Absatz-Standardschriftart"/>
    <w:link w:val="Kopfzeilenuntertitel"/>
    <w:rsid w:val="00327126"/>
    <w:rPr>
      <w:color w:val="003F74" w:themeColor="text2"/>
      <w:sz w:val="26"/>
      <w:szCs w:val="26"/>
    </w:rPr>
  </w:style>
  <w:style w:type="paragraph" w:styleId="Aufzhlungszeichen2">
    <w:name w:val="List Bullet 2"/>
    <w:basedOn w:val="Standard"/>
    <w:rsid w:val="00E853DA"/>
    <w:pPr>
      <w:numPr>
        <w:ilvl w:val="1"/>
        <w:numId w:val="4"/>
      </w:numPr>
      <w:spacing w:line="260" w:lineRule="atLeast"/>
      <w:contextualSpacing/>
    </w:pPr>
    <w:rPr>
      <w:szCs w:val="22"/>
      <w:lang w:eastAsia="de-DE"/>
    </w:rPr>
  </w:style>
  <w:style w:type="paragraph" w:styleId="Aufzhlungszeichen3">
    <w:name w:val="List Bullet 3"/>
    <w:basedOn w:val="Standard"/>
    <w:rsid w:val="00E853DA"/>
    <w:pPr>
      <w:numPr>
        <w:ilvl w:val="2"/>
        <w:numId w:val="4"/>
      </w:numPr>
      <w:spacing w:line="260" w:lineRule="atLeast"/>
      <w:ind w:left="681" w:hanging="244"/>
      <w:contextualSpacing/>
    </w:pPr>
    <w:rPr>
      <w:szCs w:val="22"/>
      <w:lang w:eastAsia="de-DE"/>
    </w:rPr>
  </w:style>
  <w:style w:type="paragraph" w:styleId="Listenabsatz">
    <w:name w:val="List Paragraph"/>
    <w:basedOn w:val="Standard"/>
    <w:uiPriority w:val="34"/>
    <w:qFormat/>
    <w:rsid w:val="00983072"/>
    <w:pPr>
      <w:spacing w:after="240" w:line="260" w:lineRule="atLeast"/>
      <w:contextualSpacing/>
    </w:pPr>
    <w:rPr>
      <w:szCs w:val="22"/>
      <w:lang w:eastAsia="de-DE"/>
    </w:rPr>
  </w:style>
  <w:style w:type="numbering" w:customStyle="1" w:styleId="UI-Nummerierung">
    <w:name w:val="UI-Nummerierung"/>
    <w:basedOn w:val="KeineListe"/>
    <w:uiPriority w:val="99"/>
    <w:rsid w:val="00675FCA"/>
    <w:pPr>
      <w:numPr>
        <w:numId w:val="11"/>
      </w:numPr>
    </w:pPr>
  </w:style>
  <w:style w:type="character" w:customStyle="1" w:styleId="KopfzeilentitelHervorhebung">
    <w:name w:val="Kopfzeilentitel Hervorhebung"/>
    <w:basedOn w:val="KopfzeilentitelZchn"/>
    <w:uiPriority w:val="1"/>
    <w:rsid w:val="006D2EAF"/>
    <w:rPr>
      <w:rFonts w:ascii="Arial Black" w:hAnsi="Arial Black"/>
      <w:b/>
      <w:color w:val="003F74" w:themeColor="accent1"/>
      <w:sz w:val="30"/>
      <w:szCs w:val="30"/>
    </w:rPr>
  </w:style>
  <w:style w:type="character" w:customStyle="1" w:styleId="KopfzeilenuntertitelHervorhebung">
    <w:name w:val="Kopfzeilenuntertitel Hervorhebung"/>
    <w:basedOn w:val="KopfzeilenuntertitelZchn"/>
    <w:uiPriority w:val="1"/>
    <w:rsid w:val="006D2EAF"/>
    <w:rPr>
      <w:rFonts w:ascii="Arial Black" w:hAnsi="Arial Black"/>
      <w:color w:val="003F74" w:themeColor="accent1"/>
      <w:sz w:val="26"/>
      <w:szCs w:val="26"/>
    </w:rPr>
  </w:style>
  <w:style w:type="character" w:customStyle="1" w:styleId="TitelHervorhebung">
    <w:name w:val="Titel Hervorhebung"/>
    <w:basedOn w:val="Absatz-Standardschriftart"/>
    <w:uiPriority w:val="1"/>
    <w:rsid w:val="00EF7168"/>
    <w:rPr>
      <w:rFonts w:ascii="Arial Black" w:hAnsi="Arial Black"/>
      <w:color w:val="003F74" w:themeColor="accent1"/>
      <w:sz w:val="42"/>
    </w:rPr>
  </w:style>
  <w:style w:type="character" w:customStyle="1" w:styleId="UntertitelHervorhebung">
    <w:name w:val="Untertitel Hervorhebung"/>
    <w:basedOn w:val="Absatz-Standardschriftart"/>
    <w:uiPriority w:val="1"/>
    <w:rsid w:val="00EF7168"/>
    <w:rPr>
      <w:rFonts w:ascii="Arial" w:hAnsi="Arial"/>
      <w:b/>
      <w:color w:val="003F74" w:themeColor="accent1"/>
      <w:sz w:val="30"/>
    </w:rPr>
  </w:style>
  <w:style w:type="paragraph" w:styleId="NurText">
    <w:name w:val="Plain Text"/>
    <w:basedOn w:val="Standard"/>
    <w:link w:val="NurTextZchn"/>
    <w:uiPriority w:val="99"/>
    <w:unhideWhenUsed/>
    <w:rsid w:val="000860CF"/>
    <w:pPr>
      <w:snapToGrid w:val="0"/>
      <w:spacing w:line="240" w:lineRule="auto"/>
    </w:pPr>
    <w:rPr>
      <w:rFonts w:ascii="Courier New" w:hAnsi="Courier New" w:cs="Courier New"/>
      <w:sz w:val="20"/>
      <w:lang w:eastAsia="en-US"/>
    </w:rPr>
  </w:style>
  <w:style w:type="character" w:customStyle="1" w:styleId="NurTextZchn">
    <w:name w:val="Nur Text Zchn"/>
    <w:basedOn w:val="Absatz-Standardschriftart"/>
    <w:link w:val="NurText"/>
    <w:uiPriority w:val="99"/>
    <w:rsid w:val="000860CF"/>
    <w:rPr>
      <w:rFonts w:ascii="Courier New" w:hAnsi="Courier New" w:cs="Courier New"/>
      <w:sz w:val="20"/>
      <w:szCs w:val="20"/>
      <w:lang w:eastAsia="en-US"/>
    </w:rPr>
  </w:style>
  <w:style w:type="paragraph" w:customStyle="1" w:styleId="s11">
    <w:name w:val="s11"/>
    <w:basedOn w:val="Standard"/>
    <w:rsid w:val="0078718C"/>
    <w:pPr>
      <w:spacing w:before="100" w:beforeAutospacing="1" w:after="100" w:afterAutospacing="1" w:line="240" w:lineRule="auto"/>
    </w:pPr>
    <w:rPr>
      <w:rFonts w:ascii="Times New Roman" w:eastAsiaTheme="minorHAnsi" w:hAnsi="Times New Roman"/>
      <w:sz w:val="24"/>
      <w:szCs w:val="24"/>
      <w:lang w:eastAsia="de-DE"/>
    </w:rPr>
  </w:style>
  <w:style w:type="character" w:customStyle="1" w:styleId="s12">
    <w:name w:val="s12"/>
    <w:basedOn w:val="Absatz-Standardschriftart"/>
    <w:rsid w:val="0078718C"/>
  </w:style>
  <w:style w:type="paragraph" w:customStyle="1" w:styleId="Default">
    <w:name w:val="Default"/>
    <w:rsid w:val="006306D5"/>
    <w:pPr>
      <w:autoSpaceDE w:val="0"/>
      <w:autoSpaceDN w:val="0"/>
      <w:adjustRightInd w:val="0"/>
    </w:pPr>
    <w:rPr>
      <w:rFonts w:cs="Arial"/>
      <w:color w:val="000000"/>
      <w:sz w:val="24"/>
      <w:szCs w:val="24"/>
    </w:rPr>
  </w:style>
  <w:style w:type="character" w:styleId="Kommentarzeichen">
    <w:name w:val="annotation reference"/>
    <w:basedOn w:val="Absatz-Standardschriftart"/>
    <w:rsid w:val="005C0A78"/>
    <w:rPr>
      <w:sz w:val="18"/>
      <w:szCs w:val="18"/>
    </w:rPr>
  </w:style>
  <w:style w:type="paragraph" w:styleId="Kommentartext">
    <w:name w:val="annotation text"/>
    <w:basedOn w:val="Standard"/>
    <w:link w:val="KommentartextZchn"/>
    <w:rsid w:val="005C0A78"/>
    <w:pPr>
      <w:spacing w:line="240" w:lineRule="auto"/>
    </w:pPr>
    <w:rPr>
      <w:sz w:val="24"/>
      <w:szCs w:val="24"/>
    </w:rPr>
  </w:style>
  <w:style w:type="character" w:customStyle="1" w:styleId="KommentartextZchn">
    <w:name w:val="Kommentartext Zchn"/>
    <w:basedOn w:val="Absatz-Standardschriftart"/>
    <w:link w:val="Kommentartext"/>
    <w:rsid w:val="005C0A78"/>
    <w:rPr>
      <w:sz w:val="24"/>
      <w:szCs w:val="24"/>
      <w:lang w:eastAsia="ar-SA"/>
    </w:rPr>
  </w:style>
  <w:style w:type="paragraph" w:styleId="Kommentarthema">
    <w:name w:val="annotation subject"/>
    <w:basedOn w:val="Kommentartext"/>
    <w:next w:val="Kommentartext"/>
    <w:link w:val="KommentarthemaZchn"/>
    <w:rsid w:val="005C0A78"/>
    <w:rPr>
      <w:b/>
      <w:bCs/>
      <w:sz w:val="20"/>
      <w:szCs w:val="20"/>
    </w:rPr>
  </w:style>
  <w:style w:type="character" w:customStyle="1" w:styleId="KommentarthemaZchn">
    <w:name w:val="Kommentarthema Zchn"/>
    <w:basedOn w:val="KommentartextZchn"/>
    <w:link w:val="Kommentarthema"/>
    <w:rsid w:val="005C0A78"/>
    <w:rPr>
      <w:b/>
      <w:bCs/>
      <w:sz w:val="20"/>
      <w:szCs w:val="20"/>
      <w:lang w:eastAsia="ar-SA"/>
    </w:rPr>
  </w:style>
  <w:style w:type="character" w:customStyle="1" w:styleId="bumpedfont15">
    <w:name w:val="bumpedfont15"/>
    <w:basedOn w:val="Absatz-Standardschriftart"/>
    <w:rsid w:val="0083721D"/>
  </w:style>
  <w:style w:type="paragraph" w:styleId="berarbeitung">
    <w:name w:val="Revision"/>
    <w:hidden/>
    <w:uiPriority w:val="99"/>
    <w:semiHidden/>
    <w:rsid w:val="00423BE1"/>
    <w:rPr>
      <w:szCs w:val="20"/>
      <w:lang w:eastAsia="ar-SA"/>
    </w:rPr>
  </w:style>
  <w:style w:type="character" w:customStyle="1" w:styleId="st1">
    <w:name w:val="st1"/>
    <w:basedOn w:val="Absatz-Standardschriftart"/>
    <w:rsid w:val="00D63DCC"/>
  </w:style>
  <w:style w:type="character" w:customStyle="1" w:styleId="NichtaufgelsteErwhnung1">
    <w:name w:val="Nicht aufgelöste Erwähnung1"/>
    <w:basedOn w:val="Absatz-Standardschriftart"/>
    <w:uiPriority w:val="99"/>
    <w:semiHidden/>
    <w:unhideWhenUsed/>
    <w:rsid w:val="00B07764"/>
    <w:rPr>
      <w:color w:val="605E5C"/>
      <w:shd w:val="clear" w:color="auto" w:fill="E1DFDD"/>
    </w:rPr>
  </w:style>
  <w:style w:type="character" w:customStyle="1" w:styleId="normaltextrun">
    <w:name w:val="normaltextrun"/>
    <w:basedOn w:val="Absatz-Standardschriftart"/>
    <w:rsid w:val="005D163C"/>
  </w:style>
  <w:style w:type="paragraph" w:customStyle="1" w:styleId="BodyTextJLL">
    <w:name w:val="Body Text_JLL"/>
    <w:basedOn w:val="Standard"/>
    <w:uiPriority w:val="5"/>
    <w:qFormat/>
    <w:rsid w:val="005D163C"/>
    <w:pPr>
      <w:spacing w:after="120" w:line="276" w:lineRule="auto"/>
    </w:pPr>
    <w:rPr>
      <w:rFonts w:ascii="Source Sans Pro" w:eastAsiaTheme="minorHAnsi" w:hAnsi="Source Sans Pro"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0736">
      <w:bodyDiv w:val="1"/>
      <w:marLeft w:val="0"/>
      <w:marRight w:val="0"/>
      <w:marTop w:val="0"/>
      <w:marBottom w:val="0"/>
      <w:divBdr>
        <w:top w:val="none" w:sz="0" w:space="0" w:color="auto"/>
        <w:left w:val="none" w:sz="0" w:space="0" w:color="auto"/>
        <w:bottom w:val="none" w:sz="0" w:space="0" w:color="auto"/>
        <w:right w:val="none" w:sz="0" w:space="0" w:color="auto"/>
      </w:divBdr>
    </w:div>
    <w:div w:id="118451616">
      <w:bodyDiv w:val="1"/>
      <w:marLeft w:val="0"/>
      <w:marRight w:val="0"/>
      <w:marTop w:val="0"/>
      <w:marBottom w:val="0"/>
      <w:divBdr>
        <w:top w:val="none" w:sz="0" w:space="0" w:color="auto"/>
        <w:left w:val="none" w:sz="0" w:space="0" w:color="auto"/>
        <w:bottom w:val="none" w:sz="0" w:space="0" w:color="auto"/>
        <w:right w:val="none" w:sz="0" w:space="0" w:color="auto"/>
      </w:divBdr>
    </w:div>
    <w:div w:id="144204125">
      <w:bodyDiv w:val="1"/>
      <w:marLeft w:val="0"/>
      <w:marRight w:val="0"/>
      <w:marTop w:val="0"/>
      <w:marBottom w:val="0"/>
      <w:divBdr>
        <w:top w:val="none" w:sz="0" w:space="0" w:color="auto"/>
        <w:left w:val="none" w:sz="0" w:space="0" w:color="auto"/>
        <w:bottom w:val="none" w:sz="0" w:space="0" w:color="auto"/>
        <w:right w:val="none" w:sz="0" w:space="0" w:color="auto"/>
      </w:divBdr>
    </w:div>
    <w:div w:id="161625801">
      <w:bodyDiv w:val="1"/>
      <w:marLeft w:val="0"/>
      <w:marRight w:val="0"/>
      <w:marTop w:val="0"/>
      <w:marBottom w:val="0"/>
      <w:divBdr>
        <w:top w:val="none" w:sz="0" w:space="0" w:color="auto"/>
        <w:left w:val="none" w:sz="0" w:space="0" w:color="auto"/>
        <w:bottom w:val="none" w:sz="0" w:space="0" w:color="auto"/>
        <w:right w:val="none" w:sz="0" w:space="0" w:color="auto"/>
      </w:divBdr>
    </w:div>
    <w:div w:id="187719990">
      <w:bodyDiv w:val="1"/>
      <w:marLeft w:val="0"/>
      <w:marRight w:val="0"/>
      <w:marTop w:val="0"/>
      <w:marBottom w:val="0"/>
      <w:divBdr>
        <w:top w:val="none" w:sz="0" w:space="0" w:color="auto"/>
        <w:left w:val="none" w:sz="0" w:space="0" w:color="auto"/>
        <w:bottom w:val="none" w:sz="0" w:space="0" w:color="auto"/>
        <w:right w:val="none" w:sz="0" w:space="0" w:color="auto"/>
      </w:divBdr>
    </w:div>
    <w:div w:id="246035269">
      <w:bodyDiv w:val="1"/>
      <w:marLeft w:val="0"/>
      <w:marRight w:val="0"/>
      <w:marTop w:val="0"/>
      <w:marBottom w:val="0"/>
      <w:divBdr>
        <w:top w:val="none" w:sz="0" w:space="0" w:color="auto"/>
        <w:left w:val="none" w:sz="0" w:space="0" w:color="auto"/>
        <w:bottom w:val="none" w:sz="0" w:space="0" w:color="auto"/>
        <w:right w:val="none" w:sz="0" w:space="0" w:color="auto"/>
      </w:divBdr>
    </w:div>
    <w:div w:id="452361533">
      <w:bodyDiv w:val="1"/>
      <w:marLeft w:val="0"/>
      <w:marRight w:val="0"/>
      <w:marTop w:val="0"/>
      <w:marBottom w:val="0"/>
      <w:divBdr>
        <w:top w:val="none" w:sz="0" w:space="0" w:color="auto"/>
        <w:left w:val="none" w:sz="0" w:space="0" w:color="auto"/>
        <w:bottom w:val="none" w:sz="0" w:space="0" w:color="auto"/>
        <w:right w:val="none" w:sz="0" w:space="0" w:color="auto"/>
      </w:divBdr>
    </w:div>
    <w:div w:id="481191324">
      <w:bodyDiv w:val="1"/>
      <w:marLeft w:val="0"/>
      <w:marRight w:val="0"/>
      <w:marTop w:val="0"/>
      <w:marBottom w:val="0"/>
      <w:divBdr>
        <w:top w:val="none" w:sz="0" w:space="0" w:color="auto"/>
        <w:left w:val="none" w:sz="0" w:space="0" w:color="auto"/>
        <w:bottom w:val="none" w:sz="0" w:space="0" w:color="auto"/>
        <w:right w:val="none" w:sz="0" w:space="0" w:color="auto"/>
      </w:divBdr>
    </w:div>
    <w:div w:id="521627548">
      <w:bodyDiv w:val="1"/>
      <w:marLeft w:val="0"/>
      <w:marRight w:val="0"/>
      <w:marTop w:val="0"/>
      <w:marBottom w:val="0"/>
      <w:divBdr>
        <w:top w:val="none" w:sz="0" w:space="0" w:color="auto"/>
        <w:left w:val="none" w:sz="0" w:space="0" w:color="auto"/>
        <w:bottom w:val="none" w:sz="0" w:space="0" w:color="auto"/>
        <w:right w:val="none" w:sz="0" w:space="0" w:color="auto"/>
      </w:divBdr>
    </w:div>
    <w:div w:id="798769178">
      <w:bodyDiv w:val="1"/>
      <w:marLeft w:val="0"/>
      <w:marRight w:val="0"/>
      <w:marTop w:val="0"/>
      <w:marBottom w:val="0"/>
      <w:divBdr>
        <w:top w:val="none" w:sz="0" w:space="0" w:color="auto"/>
        <w:left w:val="none" w:sz="0" w:space="0" w:color="auto"/>
        <w:bottom w:val="none" w:sz="0" w:space="0" w:color="auto"/>
        <w:right w:val="none" w:sz="0" w:space="0" w:color="auto"/>
      </w:divBdr>
    </w:div>
    <w:div w:id="907111815">
      <w:bodyDiv w:val="1"/>
      <w:marLeft w:val="0"/>
      <w:marRight w:val="0"/>
      <w:marTop w:val="0"/>
      <w:marBottom w:val="0"/>
      <w:divBdr>
        <w:top w:val="none" w:sz="0" w:space="0" w:color="auto"/>
        <w:left w:val="none" w:sz="0" w:space="0" w:color="auto"/>
        <w:bottom w:val="none" w:sz="0" w:space="0" w:color="auto"/>
        <w:right w:val="none" w:sz="0" w:space="0" w:color="auto"/>
      </w:divBdr>
    </w:div>
    <w:div w:id="920407855">
      <w:bodyDiv w:val="1"/>
      <w:marLeft w:val="0"/>
      <w:marRight w:val="0"/>
      <w:marTop w:val="0"/>
      <w:marBottom w:val="0"/>
      <w:divBdr>
        <w:top w:val="none" w:sz="0" w:space="0" w:color="auto"/>
        <w:left w:val="none" w:sz="0" w:space="0" w:color="auto"/>
        <w:bottom w:val="none" w:sz="0" w:space="0" w:color="auto"/>
        <w:right w:val="none" w:sz="0" w:space="0" w:color="auto"/>
      </w:divBdr>
    </w:div>
    <w:div w:id="1132748419">
      <w:bodyDiv w:val="1"/>
      <w:marLeft w:val="0"/>
      <w:marRight w:val="0"/>
      <w:marTop w:val="0"/>
      <w:marBottom w:val="0"/>
      <w:divBdr>
        <w:top w:val="none" w:sz="0" w:space="0" w:color="auto"/>
        <w:left w:val="none" w:sz="0" w:space="0" w:color="auto"/>
        <w:bottom w:val="none" w:sz="0" w:space="0" w:color="auto"/>
        <w:right w:val="none" w:sz="0" w:space="0" w:color="auto"/>
      </w:divBdr>
    </w:div>
    <w:div w:id="1261065604">
      <w:bodyDiv w:val="1"/>
      <w:marLeft w:val="0"/>
      <w:marRight w:val="0"/>
      <w:marTop w:val="0"/>
      <w:marBottom w:val="0"/>
      <w:divBdr>
        <w:top w:val="none" w:sz="0" w:space="0" w:color="auto"/>
        <w:left w:val="none" w:sz="0" w:space="0" w:color="auto"/>
        <w:bottom w:val="none" w:sz="0" w:space="0" w:color="auto"/>
        <w:right w:val="none" w:sz="0" w:space="0" w:color="auto"/>
      </w:divBdr>
    </w:div>
    <w:div w:id="1269393768">
      <w:bodyDiv w:val="1"/>
      <w:marLeft w:val="0"/>
      <w:marRight w:val="0"/>
      <w:marTop w:val="0"/>
      <w:marBottom w:val="0"/>
      <w:divBdr>
        <w:top w:val="none" w:sz="0" w:space="0" w:color="auto"/>
        <w:left w:val="none" w:sz="0" w:space="0" w:color="auto"/>
        <w:bottom w:val="none" w:sz="0" w:space="0" w:color="auto"/>
        <w:right w:val="none" w:sz="0" w:space="0" w:color="auto"/>
      </w:divBdr>
    </w:div>
    <w:div w:id="1273590051">
      <w:bodyDiv w:val="1"/>
      <w:marLeft w:val="0"/>
      <w:marRight w:val="0"/>
      <w:marTop w:val="0"/>
      <w:marBottom w:val="0"/>
      <w:divBdr>
        <w:top w:val="none" w:sz="0" w:space="0" w:color="auto"/>
        <w:left w:val="none" w:sz="0" w:space="0" w:color="auto"/>
        <w:bottom w:val="none" w:sz="0" w:space="0" w:color="auto"/>
        <w:right w:val="none" w:sz="0" w:space="0" w:color="auto"/>
      </w:divBdr>
    </w:div>
    <w:div w:id="1282345510">
      <w:bodyDiv w:val="1"/>
      <w:marLeft w:val="0"/>
      <w:marRight w:val="0"/>
      <w:marTop w:val="0"/>
      <w:marBottom w:val="0"/>
      <w:divBdr>
        <w:top w:val="none" w:sz="0" w:space="0" w:color="auto"/>
        <w:left w:val="none" w:sz="0" w:space="0" w:color="auto"/>
        <w:bottom w:val="none" w:sz="0" w:space="0" w:color="auto"/>
        <w:right w:val="none" w:sz="0" w:space="0" w:color="auto"/>
      </w:divBdr>
    </w:div>
    <w:div w:id="1303344198">
      <w:bodyDiv w:val="1"/>
      <w:marLeft w:val="0"/>
      <w:marRight w:val="0"/>
      <w:marTop w:val="0"/>
      <w:marBottom w:val="0"/>
      <w:divBdr>
        <w:top w:val="none" w:sz="0" w:space="0" w:color="auto"/>
        <w:left w:val="none" w:sz="0" w:space="0" w:color="auto"/>
        <w:bottom w:val="none" w:sz="0" w:space="0" w:color="auto"/>
        <w:right w:val="none" w:sz="0" w:space="0" w:color="auto"/>
      </w:divBdr>
    </w:div>
    <w:div w:id="1339236291">
      <w:bodyDiv w:val="1"/>
      <w:marLeft w:val="0"/>
      <w:marRight w:val="0"/>
      <w:marTop w:val="0"/>
      <w:marBottom w:val="0"/>
      <w:divBdr>
        <w:top w:val="none" w:sz="0" w:space="0" w:color="auto"/>
        <w:left w:val="none" w:sz="0" w:space="0" w:color="auto"/>
        <w:bottom w:val="none" w:sz="0" w:space="0" w:color="auto"/>
        <w:right w:val="none" w:sz="0" w:space="0" w:color="auto"/>
      </w:divBdr>
    </w:div>
    <w:div w:id="1573195124">
      <w:bodyDiv w:val="1"/>
      <w:marLeft w:val="0"/>
      <w:marRight w:val="0"/>
      <w:marTop w:val="0"/>
      <w:marBottom w:val="0"/>
      <w:divBdr>
        <w:top w:val="none" w:sz="0" w:space="0" w:color="auto"/>
        <w:left w:val="none" w:sz="0" w:space="0" w:color="auto"/>
        <w:bottom w:val="none" w:sz="0" w:space="0" w:color="auto"/>
        <w:right w:val="none" w:sz="0" w:space="0" w:color="auto"/>
      </w:divBdr>
    </w:div>
    <w:div w:id="1588029456">
      <w:bodyDiv w:val="1"/>
      <w:marLeft w:val="0"/>
      <w:marRight w:val="0"/>
      <w:marTop w:val="0"/>
      <w:marBottom w:val="0"/>
      <w:divBdr>
        <w:top w:val="none" w:sz="0" w:space="0" w:color="auto"/>
        <w:left w:val="none" w:sz="0" w:space="0" w:color="auto"/>
        <w:bottom w:val="none" w:sz="0" w:space="0" w:color="auto"/>
        <w:right w:val="none" w:sz="0" w:space="0" w:color="auto"/>
      </w:divBdr>
    </w:div>
    <w:div w:id="1703895120">
      <w:bodyDiv w:val="1"/>
      <w:marLeft w:val="0"/>
      <w:marRight w:val="0"/>
      <w:marTop w:val="0"/>
      <w:marBottom w:val="0"/>
      <w:divBdr>
        <w:top w:val="none" w:sz="0" w:space="0" w:color="auto"/>
        <w:left w:val="none" w:sz="0" w:space="0" w:color="auto"/>
        <w:bottom w:val="none" w:sz="0" w:space="0" w:color="auto"/>
        <w:right w:val="none" w:sz="0" w:space="0" w:color="auto"/>
      </w:divBdr>
    </w:div>
    <w:div w:id="1937059886">
      <w:bodyDiv w:val="1"/>
      <w:marLeft w:val="0"/>
      <w:marRight w:val="0"/>
      <w:marTop w:val="0"/>
      <w:marBottom w:val="0"/>
      <w:divBdr>
        <w:top w:val="none" w:sz="0" w:space="0" w:color="auto"/>
        <w:left w:val="none" w:sz="0" w:space="0" w:color="auto"/>
        <w:bottom w:val="none" w:sz="0" w:space="0" w:color="auto"/>
        <w:right w:val="none" w:sz="0" w:space="0" w:color="auto"/>
      </w:divBdr>
    </w:div>
    <w:div w:id="2086947812">
      <w:bodyDiv w:val="1"/>
      <w:marLeft w:val="0"/>
      <w:marRight w:val="0"/>
      <w:marTop w:val="0"/>
      <w:marBottom w:val="0"/>
      <w:divBdr>
        <w:top w:val="none" w:sz="0" w:space="0" w:color="auto"/>
        <w:left w:val="none" w:sz="0" w:space="0" w:color="auto"/>
        <w:bottom w:val="none" w:sz="0" w:space="0" w:color="auto"/>
        <w:right w:val="none" w:sz="0" w:space="0" w:color="auto"/>
      </w:divBdr>
    </w:div>
    <w:div w:id="208922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link.de/groceryrepor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Park@eu.j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on-investment.de/realesta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bian.hellbusch@union-investment.de" TargetMode="External"/><Relationship Id="rId4" Type="http://schemas.openxmlformats.org/officeDocument/2006/relationships/settings" Target="settings.xml"/><Relationship Id="rId9" Type="http://schemas.openxmlformats.org/officeDocument/2006/relationships/hyperlink" Target="https://ui-link.de/groceryrepor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Vorlagen\Gruppenvorlagen\HS_oben_Hochformat.dotx" TargetMode="External"/></Relationships>
</file>

<file path=word/theme/theme1.xml><?xml version="1.0" encoding="utf-8"?>
<a:theme xmlns:a="http://schemas.openxmlformats.org/drawingml/2006/main" name="UnionInvestment1">
  <a:themeElements>
    <a:clrScheme name="UnionInvestment">
      <a:dk1>
        <a:srgbClr val="000000"/>
      </a:dk1>
      <a:lt1>
        <a:srgbClr val="FFFFFF"/>
      </a:lt1>
      <a:dk2>
        <a:srgbClr val="003F74"/>
      </a:dk2>
      <a:lt2>
        <a:srgbClr val="FFFFFF"/>
      </a:lt2>
      <a:accent1>
        <a:srgbClr val="003F74"/>
      </a:accent1>
      <a:accent2>
        <a:srgbClr val="AEC6A1"/>
      </a:accent2>
      <a:accent3>
        <a:srgbClr val="83898E"/>
      </a:accent3>
      <a:accent4>
        <a:srgbClr val="FBD69B"/>
      </a:accent4>
      <a:accent5>
        <a:srgbClr val="A7BCD5"/>
      </a:accent5>
      <a:accent6>
        <a:srgbClr val="D1D3D2"/>
      </a:accent6>
      <a:hlink>
        <a:srgbClr val="0070C0"/>
      </a:hlink>
      <a:folHlink>
        <a:srgbClr val="7030A0"/>
      </a:folHlink>
    </a:clrScheme>
    <a:fontScheme name="UnionInvestment">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0A23-D7B2-4302-97E5-B9545FC4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HS_oben_Hochformat.dotx</Template>
  <TotalTime>0</TotalTime>
  <Pages>3</Pages>
  <Words>832</Words>
  <Characters>5138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Union Investment</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Hellbusch, Fabian (UIR)</dc:creator>
  <cp:lastModifiedBy>Hellbusch, Fabian (UIR)</cp:lastModifiedBy>
  <cp:revision>4</cp:revision>
  <cp:lastPrinted>2018-07-12T15:38:00Z</cp:lastPrinted>
  <dcterms:created xsi:type="dcterms:W3CDTF">2021-03-25T17:33:00Z</dcterms:created>
  <dcterms:modified xsi:type="dcterms:W3CDTF">2021-03-25T17:36:00Z</dcterms:modified>
</cp:coreProperties>
</file>