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8206" w14:textId="732AB28D" w:rsidR="00D51DCC" w:rsidRPr="00277A20" w:rsidRDefault="00EA5542" w:rsidP="001104E7">
      <w:pPr>
        <w:jc w:val="both"/>
        <w:rPr>
          <w:rFonts w:asciiTheme="minorHAnsi" w:hAnsiTheme="minorHAnsi" w:cstheme="minorHAnsi"/>
          <w:bCs/>
          <w:iCs/>
          <w:sz w:val="18"/>
          <w:szCs w:val="18"/>
        </w:rPr>
      </w:pPr>
      <w:r w:rsidRPr="00277A20">
        <w:rPr>
          <w:rFonts w:asciiTheme="minorHAnsi" w:hAnsiTheme="minorHAnsi"/>
          <w:sz w:val="18"/>
        </w:rPr>
        <w:t>Hamburg, xx February 2021</w:t>
      </w:r>
    </w:p>
    <w:p w14:paraId="5F46F9B8" w14:textId="77777777" w:rsidR="00492515" w:rsidRPr="00277A20" w:rsidRDefault="00492515" w:rsidP="00492515">
      <w:pPr>
        <w:rPr>
          <w:rFonts w:asciiTheme="minorHAnsi" w:hAnsiTheme="minorHAnsi" w:cstheme="minorHAnsi"/>
          <w:b/>
          <w:bCs/>
          <w:iCs/>
          <w:sz w:val="28"/>
          <w:szCs w:val="32"/>
        </w:rPr>
      </w:pPr>
    </w:p>
    <w:p w14:paraId="476DB7DC" w14:textId="52E97274" w:rsidR="00DB5171" w:rsidRPr="00277A20" w:rsidRDefault="004559C8" w:rsidP="00DB5171">
      <w:pPr>
        <w:rPr>
          <w:rFonts w:asciiTheme="minorHAnsi" w:hAnsiTheme="minorHAnsi" w:cstheme="minorHAnsi"/>
          <w:b/>
          <w:sz w:val="32"/>
          <w:szCs w:val="36"/>
        </w:rPr>
      </w:pPr>
      <w:r w:rsidRPr="00277A20">
        <w:rPr>
          <w:rFonts w:asciiTheme="minorHAnsi" w:hAnsiTheme="minorHAnsi"/>
          <w:b/>
          <w:sz w:val="32"/>
        </w:rPr>
        <w:t>Investor survey: Pandemic redefines office investment landscape</w:t>
      </w:r>
    </w:p>
    <w:p w14:paraId="7D0A4CEF" w14:textId="6AAA9602" w:rsidR="002D2804" w:rsidRPr="00277A20" w:rsidRDefault="00DB5171" w:rsidP="00DB5171">
      <w:pPr>
        <w:pStyle w:val="Listenabsatz"/>
        <w:numPr>
          <w:ilvl w:val="0"/>
          <w:numId w:val="34"/>
        </w:numPr>
        <w:rPr>
          <w:rFonts w:asciiTheme="minorHAnsi" w:hAnsiTheme="minorHAnsi" w:cstheme="minorHAnsi"/>
          <w:b/>
          <w:sz w:val="24"/>
          <w:szCs w:val="36"/>
        </w:rPr>
      </w:pPr>
      <w:r w:rsidRPr="00277A20">
        <w:rPr>
          <w:rFonts w:asciiTheme="minorHAnsi" w:hAnsiTheme="minorHAnsi"/>
          <w:b/>
          <w:sz w:val="24"/>
        </w:rPr>
        <w:t>Strong demand for creditworthy tenants with long-term leases</w:t>
      </w:r>
    </w:p>
    <w:p w14:paraId="005C1E11" w14:textId="5BDE5FB3" w:rsidR="006C562D" w:rsidRPr="00277A20" w:rsidRDefault="006A2DB5" w:rsidP="006C562D">
      <w:pPr>
        <w:pStyle w:val="Listenabsatz"/>
        <w:numPr>
          <w:ilvl w:val="0"/>
          <w:numId w:val="34"/>
        </w:numPr>
        <w:rPr>
          <w:rFonts w:asciiTheme="minorHAnsi" w:hAnsiTheme="minorHAnsi" w:cstheme="minorHAnsi"/>
          <w:b/>
          <w:sz w:val="24"/>
          <w:szCs w:val="36"/>
        </w:rPr>
      </w:pPr>
      <w:r w:rsidRPr="00277A20">
        <w:rPr>
          <w:rFonts w:asciiTheme="minorHAnsi" w:hAnsiTheme="minorHAnsi"/>
          <w:b/>
          <w:sz w:val="24"/>
        </w:rPr>
        <w:t>Investors avoiding secondary and tertiary locations</w:t>
      </w:r>
    </w:p>
    <w:p w14:paraId="09E64C60" w14:textId="7B85844A" w:rsidR="00BA36A7" w:rsidRPr="00277A20" w:rsidRDefault="00BA36A7" w:rsidP="00E02E4F">
      <w:pPr>
        <w:pStyle w:val="Listenabsatz"/>
        <w:ind w:left="720"/>
        <w:rPr>
          <w:rFonts w:asciiTheme="minorHAnsi" w:hAnsiTheme="minorHAnsi" w:cstheme="minorHAnsi"/>
          <w:b/>
          <w:sz w:val="24"/>
          <w:szCs w:val="36"/>
        </w:rPr>
      </w:pPr>
    </w:p>
    <w:p w14:paraId="074D9AE1" w14:textId="7D9C62FF" w:rsidR="00DB5171" w:rsidRPr="00277A20" w:rsidRDefault="00F529DA" w:rsidP="00DB5171">
      <w:r w:rsidRPr="00277A20">
        <w:t>European real estate investors are rethinking their office property strategies in the wake of the coronavirus pandemic. While the old mantra of location, location, location still holds true, a shift towards core, core, core is apparent in the current situation. Around half (48 per cent) of the 150 real estate companies in Germany, France and the UK surveyed by Union Investment for its investment climate study are now focusing more intensively on creditworthy, crisis-proof tenants with long-term leases. Forty-six per cent of survey participants are avoiding investment in secondary and tertiary locations. This change in strategy is particularly marked in France: 73 per cent of respondents are increasingly looking for creditworthy, crisis-proof tenants with long-term leases, while 78 per cent will not consider secondary and tertiary locations.</w:t>
      </w:r>
    </w:p>
    <w:p w14:paraId="49AACD37" w14:textId="46E7C237" w:rsidR="00DB5171" w:rsidRPr="00277A20" w:rsidRDefault="00152A37" w:rsidP="00152A37">
      <w:pPr>
        <w:spacing w:after="240"/>
        <w:rPr>
          <w:rFonts w:asciiTheme="minorHAnsi" w:hAnsiTheme="minorHAnsi" w:cstheme="minorHAnsi"/>
          <w:szCs w:val="22"/>
        </w:rPr>
      </w:pPr>
      <w:r w:rsidRPr="00277A20">
        <w:rPr>
          <w:rFonts w:asciiTheme="minorHAnsi" w:hAnsiTheme="minorHAnsi"/>
        </w:rPr>
        <w:br/>
        <w:t>Security is now the order of the day, with 48 per cent of respondents regarding it as the most important aspect when making investment decisions. Returns are the main focus for 37 per cent, while 11 per cent cite</w:t>
      </w:r>
      <w:r w:rsidR="00602F39">
        <w:rPr>
          <w:rFonts w:asciiTheme="minorHAnsi" w:hAnsiTheme="minorHAnsi"/>
        </w:rPr>
        <w:t xml:space="preserve"> market</w:t>
      </w:r>
      <w:r w:rsidRPr="00277A20">
        <w:rPr>
          <w:rFonts w:asciiTheme="minorHAnsi" w:hAnsiTheme="minorHAnsi"/>
        </w:rPr>
        <w:t xml:space="preserve"> liquidity as a crucial factor. Only in the UK did the professional investors surveyed provide a different response: here, return on investment is the top priority for 70 per cent. Security is the primary concern for only 28 per cent of British survey participants. “</w:t>
      </w:r>
      <w:r w:rsidR="00602F39" w:rsidRPr="00602F39">
        <w:rPr>
          <w:rFonts w:asciiTheme="minorHAnsi" w:hAnsiTheme="minorHAnsi"/>
        </w:rPr>
        <w:t xml:space="preserve">This is mainly due to the special nature of British leases with their </w:t>
      </w:r>
      <w:r w:rsidR="00602F39">
        <w:rPr>
          <w:rFonts w:asciiTheme="minorHAnsi" w:hAnsiTheme="minorHAnsi"/>
        </w:rPr>
        <w:t>‘</w:t>
      </w:r>
      <w:r w:rsidR="00602F39" w:rsidRPr="00602F39">
        <w:rPr>
          <w:rFonts w:asciiTheme="minorHAnsi" w:hAnsiTheme="minorHAnsi"/>
        </w:rPr>
        <w:t>upward only</w:t>
      </w:r>
      <w:r w:rsidR="00602F39">
        <w:rPr>
          <w:rFonts w:asciiTheme="minorHAnsi" w:hAnsiTheme="minorHAnsi"/>
        </w:rPr>
        <w:t>’</w:t>
      </w:r>
      <w:r w:rsidR="00602F39" w:rsidRPr="00602F39">
        <w:rPr>
          <w:rFonts w:asciiTheme="minorHAnsi" w:hAnsiTheme="minorHAnsi"/>
        </w:rPr>
        <w:t xml:space="preserve"> clauses as well as the still significantly longer lease terms on average, which always offer additional yield potential in addition to security</w:t>
      </w:r>
      <w:r w:rsidRPr="00277A20">
        <w:rPr>
          <w:rFonts w:asciiTheme="minorHAnsi" w:hAnsiTheme="minorHAnsi"/>
        </w:rPr>
        <w:t>,” said Olaf Janßen, head of real estate research at Union Investment.</w:t>
      </w:r>
    </w:p>
    <w:p w14:paraId="36AF520B" w14:textId="473B514D" w:rsidR="00DB5171" w:rsidRPr="00277A20" w:rsidRDefault="00DB5171" w:rsidP="00DB5171">
      <w:pPr>
        <w:rPr>
          <w:b/>
          <w:bCs/>
        </w:rPr>
      </w:pPr>
      <w:r w:rsidRPr="00277A20">
        <w:rPr>
          <w:b/>
        </w:rPr>
        <w:t>Homeworking and demand for office space</w:t>
      </w:r>
    </w:p>
    <w:p w14:paraId="7EEB4ABB" w14:textId="07EA691F" w:rsidR="00DB5171" w:rsidRPr="00277A20" w:rsidRDefault="00DB5171" w:rsidP="00DB5171">
      <w:r w:rsidRPr="00277A20">
        <w:t>The number of people working from home has increased significantly during the coronavirus pandemic. This is causing uncertainty among the real estate investors surveyed regarding future demand for space in the office property market. More than half of the survey participants (56 per cent) expect demand for office space to weaken in future due to the increase in homeworking.</w:t>
      </w:r>
    </w:p>
    <w:p w14:paraId="239EE6DD" w14:textId="77777777" w:rsidR="00DB5171" w:rsidRPr="00277A20" w:rsidRDefault="00DB5171" w:rsidP="00DB5171"/>
    <w:p w14:paraId="220B7ABD" w14:textId="441284A2" w:rsidR="00DB5171" w:rsidRPr="00277A20" w:rsidRDefault="00DB5171" w:rsidP="00DB5171">
      <w:r w:rsidRPr="00277A20">
        <w:t>Having said that, there are no signs of a collapse in demand for office space, particularly not in core locations. “We may well see some space being handed back to landlords, but that will be spread out over the next few years thanks to the existing leases in place, and the impact is likely to be offset by the rising number of office employees,” commented Olaf Janßen. Working from home has established itself as part of a new work culture, but this does not necessarily mean traditional office space will become a thing of the past. Janßen continued: “Quite the opposite, in fact. Video conferencing is no real substitute for in-person meetings with colleagues and social interaction in the office.”</w:t>
      </w:r>
    </w:p>
    <w:p w14:paraId="2D705EF5" w14:textId="63779E90" w:rsidR="00DB5171" w:rsidRPr="00277A20" w:rsidRDefault="00DB5171" w:rsidP="00DB5171"/>
    <w:p w14:paraId="7F0AE12F" w14:textId="5BCC8B2B" w:rsidR="0023175A" w:rsidRPr="00277A20" w:rsidRDefault="007E130D" w:rsidP="00DB5171">
      <w:pPr>
        <w:rPr>
          <w:b/>
          <w:bCs/>
        </w:rPr>
      </w:pPr>
      <w:r w:rsidRPr="00277A20">
        <w:rPr>
          <w:b/>
        </w:rPr>
        <w:t>The “new core”</w:t>
      </w:r>
    </w:p>
    <w:p w14:paraId="4AF79C9E" w14:textId="0A592763" w:rsidR="00DB5171" w:rsidRPr="00277A20" w:rsidRDefault="00496269" w:rsidP="00DB5171">
      <w:r>
        <w:t>S</w:t>
      </w:r>
      <w:r w:rsidR="00DB5171" w:rsidRPr="00277A20">
        <w:t>ecure</w:t>
      </w:r>
      <w:r>
        <w:t>d</w:t>
      </w:r>
      <w:r w:rsidR="00DB5171" w:rsidRPr="00277A20">
        <w:t xml:space="preserve"> long-term</w:t>
      </w:r>
      <w:r>
        <w:t xml:space="preserve"> access to </w:t>
      </w:r>
      <w:r w:rsidR="00DB5171" w:rsidRPr="00277A20">
        <w:t>attractive office space will be a vital part of a hybrid workplace ecosystem for companies going forward. In the post-coronavirus world, core properties will serve as anchor space for brand identity, for attracting talent and for functions that need to be carried out in person. “These anchor spaces will be supplemented by flexible, mobile and increasingly digital-based workplace models in a way that will only begin to take shape in the coming years, depending on the individual industry,” said Janßen.</w:t>
      </w:r>
    </w:p>
    <w:p w14:paraId="18403B68" w14:textId="77777777" w:rsidR="00DB5171" w:rsidRPr="00277A20" w:rsidRDefault="00DB5171" w:rsidP="00DB5171"/>
    <w:p w14:paraId="7333CEBC" w14:textId="59AD1819" w:rsidR="00DB5171" w:rsidRPr="00277A20" w:rsidRDefault="00DB5171" w:rsidP="00DB5171">
      <w:pPr>
        <w:rPr>
          <w:b/>
          <w:bCs/>
        </w:rPr>
      </w:pPr>
      <w:r w:rsidRPr="00277A20">
        <w:rPr>
          <w:b/>
        </w:rPr>
        <w:t>Prices remain stable</w:t>
      </w:r>
    </w:p>
    <w:p w14:paraId="258EE6DA" w14:textId="2D6AE32A" w:rsidR="00DB5171" w:rsidRPr="00277A20" w:rsidRDefault="00DB5171" w:rsidP="00DB5171">
      <w:r w:rsidRPr="00277A20">
        <w:t xml:space="preserve">Accordingly, 44 per cent of the investors surveyed expect prices to remain stable in the office property markets over the next six months. However, 53 per cent anticipate </w:t>
      </w:r>
      <w:bookmarkStart w:id="0" w:name="_GoBack"/>
      <w:bookmarkEnd w:id="0"/>
      <w:r w:rsidRPr="00277A20">
        <w:t>a decline in prices. “This primarily applies to properties with challenges and short leases though,” said Janßen. He added: “The market for core properties remains extremely competitive. As a result, only minor fluctuations in prices are expected here. Initial returns will remain stable.”</w:t>
      </w:r>
    </w:p>
    <w:p w14:paraId="7E1485DA" w14:textId="745FF68D" w:rsidR="00FA68A6" w:rsidRPr="00277A20" w:rsidRDefault="00FA68A6" w:rsidP="004132E6">
      <w:pPr>
        <w:rPr>
          <w:rFonts w:asciiTheme="minorHAnsi" w:hAnsiTheme="minorHAnsi" w:cstheme="minorHAnsi"/>
          <w:szCs w:val="22"/>
        </w:rPr>
      </w:pPr>
    </w:p>
    <w:p w14:paraId="4540D9BD" w14:textId="42B56F13" w:rsidR="00E47BF9" w:rsidRPr="00277A20" w:rsidRDefault="00FA68A6" w:rsidP="00FA68A6">
      <w:pPr>
        <w:spacing w:after="240"/>
        <w:rPr>
          <w:rFonts w:asciiTheme="minorHAnsi" w:hAnsiTheme="minorHAnsi" w:cstheme="minorHAnsi"/>
          <w:szCs w:val="22"/>
        </w:rPr>
      </w:pPr>
      <w:r w:rsidRPr="00277A20">
        <w:rPr>
          <w:b/>
        </w:rPr>
        <w:t>Investment climate index: France and UK recovering</w:t>
      </w:r>
      <w:r w:rsidRPr="00277A20">
        <w:br/>
        <w:t>Overall, the real estate investment climate index in all three countries appears to be surprisingly uniform again after an extended period of divergence, with a difference of just 1.5 points between the lowest value (France) and the highest in the UK. In France, the sentiment index increased by 2.1 points to 60.2 points, while in the UK it rose 3.4 points to 61.7. In</w:t>
      </w:r>
      <w:r w:rsidR="003C534B" w:rsidRPr="00277A20">
        <w:t xml:space="preserve"> the</w:t>
      </w:r>
      <w:r w:rsidRPr="00277A20">
        <w:t xml:space="preserve"> last survey six months ago, the index fell by 9.5 points in France and by 6.1 points in the UK. Only </w:t>
      </w:r>
      <w:r w:rsidR="003C534B" w:rsidRPr="00277A20">
        <w:t xml:space="preserve">in </w:t>
      </w:r>
      <w:r w:rsidRPr="00277A20">
        <w:t xml:space="preserve">Germany, which has lost its leading position to the UK, has the index declined slightly compared to the last survey, dropping 1.2 points to 61.4 points. </w:t>
      </w:r>
      <w:r w:rsidRPr="00277A20">
        <w:br/>
      </w:r>
      <w:r w:rsidRPr="00277A20">
        <w:br/>
      </w:r>
    </w:p>
    <w:p w14:paraId="70CC9852" w14:textId="26EC3C78" w:rsidR="009A5B02" w:rsidRPr="00277A20" w:rsidRDefault="009A5B02" w:rsidP="007F5FD7">
      <w:pPr>
        <w:spacing w:after="240"/>
        <w:rPr>
          <w:rFonts w:asciiTheme="minorHAnsi" w:hAnsiTheme="minorHAnsi" w:cstheme="minorHAnsi"/>
          <w:szCs w:val="22"/>
        </w:rPr>
      </w:pPr>
    </w:p>
    <w:p w14:paraId="0EB3DF1F" w14:textId="0DDAB228" w:rsidR="00BB0D84" w:rsidRPr="00277A20" w:rsidRDefault="00325A86" w:rsidP="00BB0D84">
      <w:pPr>
        <w:pStyle w:val="s11"/>
        <w:rPr>
          <w:rFonts w:asciiTheme="minorHAnsi" w:hAnsiTheme="minorHAnsi" w:cstheme="minorHAnsi"/>
          <w:sz w:val="20"/>
          <w:szCs w:val="22"/>
          <w:u w:val="single"/>
        </w:rPr>
      </w:pPr>
      <w:r w:rsidRPr="00277A20">
        <w:rPr>
          <w:rFonts w:asciiTheme="minorHAnsi" w:hAnsiTheme="minorHAnsi"/>
          <w:b/>
          <w:sz w:val="20"/>
          <w:u w:val="single"/>
        </w:rPr>
        <w:br/>
        <w:t>About the Union Investment survey</w:t>
      </w:r>
    </w:p>
    <w:p w14:paraId="25836CC0" w14:textId="5639E6FD" w:rsidR="00BB0D84" w:rsidRPr="00277A20" w:rsidRDefault="00BB0D84" w:rsidP="00BB0D84">
      <w:pPr>
        <w:pStyle w:val="s11"/>
        <w:rPr>
          <w:rFonts w:asciiTheme="minorHAnsi" w:hAnsiTheme="minorHAnsi" w:cstheme="minorHAnsi"/>
          <w:sz w:val="20"/>
          <w:szCs w:val="22"/>
        </w:rPr>
      </w:pPr>
      <w:r w:rsidRPr="00277A20">
        <w:rPr>
          <w:rFonts w:asciiTheme="minorHAnsi" w:hAnsiTheme="minorHAnsi"/>
          <w:sz w:val="20"/>
        </w:rPr>
        <w:t>Union Investment launched its European Real Estate Investment Climate Index in 2005, with the survey taking place at six-month intervals since spring 2008. The index is based on four indicators: market structure, the general environment, location factors, and expectations, each with a weighting of 25 per cent. For the latest survey, market research institute Ipsos conducted interviews between November 2020 and January 2021 with 150 property companies and institutional real estate investors in Germany (n=59), France (n=51) and the UK (n=40).</w:t>
      </w:r>
    </w:p>
    <w:p w14:paraId="03A9D4EF" w14:textId="77777777" w:rsidR="009D6225" w:rsidRPr="00277A20" w:rsidRDefault="009D6225" w:rsidP="00BB0D84">
      <w:pPr>
        <w:pStyle w:val="s11"/>
        <w:spacing w:line="360" w:lineRule="auto"/>
        <w:rPr>
          <w:rFonts w:asciiTheme="minorHAnsi" w:eastAsia="Times New Roman" w:hAnsiTheme="minorHAnsi" w:cstheme="minorHAnsi"/>
          <w:sz w:val="22"/>
          <w:szCs w:val="22"/>
        </w:rPr>
      </w:pPr>
    </w:p>
    <w:p w14:paraId="16EE94D7" w14:textId="77777777" w:rsidR="001A4D7D" w:rsidRPr="00277A20" w:rsidRDefault="001A4D7D" w:rsidP="001A4D7D">
      <w:pPr>
        <w:pStyle w:val="s11"/>
        <w:spacing w:before="0" w:beforeAutospacing="0" w:after="0" w:afterAutospacing="0" w:line="276" w:lineRule="auto"/>
        <w:jc w:val="both"/>
        <w:rPr>
          <w:rFonts w:asciiTheme="minorHAnsi" w:hAnsiTheme="minorHAnsi" w:cstheme="minorHAnsi"/>
          <w:b/>
          <w:sz w:val="20"/>
          <w:szCs w:val="20"/>
          <w:u w:val="single"/>
        </w:rPr>
      </w:pPr>
      <w:r w:rsidRPr="00277A20">
        <w:rPr>
          <w:rFonts w:asciiTheme="minorHAnsi" w:hAnsiTheme="minorHAnsi"/>
          <w:b/>
          <w:sz w:val="20"/>
          <w:u w:val="single"/>
        </w:rPr>
        <w:t>Press contact</w:t>
      </w:r>
    </w:p>
    <w:p w14:paraId="59D0B6C6" w14:textId="2850E733" w:rsidR="001A4D7D" w:rsidRPr="00277A20" w:rsidRDefault="00B07764" w:rsidP="001A4D7D">
      <w:pPr>
        <w:spacing w:line="276" w:lineRule="auto"/>
        <w:jc w:val="both"/>
        <w:rPr>
          <w:rFonts w:cstheme="minorHAnsi"/>
          <w:sz w:val="20"/>
        </w:rPr>
      </w:pPr>
      <w:r w:rsidRPr="00277A20">
        <w:rPr>
          <w:sz w:val="20"/>
        </w:rPr>
        <w:t>Astrid Lipsky</w:t>
      </w:r>
    </w:p>
    <w:p w14:paraId="3700AC63" w14:textId="3A51C220" w:rsidR="001A4D7D" w:rsidRPr="00277A20" w:rsidRDefault="00B07764" w:rsidP="001A4D7D">
      <w:pPr>
        <w:spacing w:line="276" w:lineRule="auto"/>
        <w:jc w:val="both"/>
        <w:rPr>
          <w:rFonts w:cstheme="minorHAnsi"/>
          <w:sz w:val="20"/>
        </w:rPr>
      </w:pPr>
      <w:r w:rsidRPr="00277A20">
        <w:rPr>
          <w:sz w:val="20"/>
        </w:rPr>
        <w:t>Manager, Marketing/Communication</w:t>
      </w:r>
    </w:p>
    <w:p w14:paraId="2FE21F5E" w14:textId="77777777" w:rsidR="001A4D7D" w:rsidRPr="00277A20" w:rsidRDefault="001A4D7D" w:rsidP="001A4D7D">
      <w:pPr>
        <w:spacing w:line="276" w:lineRule="auto"/>
        <w:jc w:val="both"/>
        <w:rPr>
          <w:rFonts w:cstheme="minorHAnsi"/>
          <w:sz w:val="20"/>
        </w:rPr>
      </w:pPr>
      <w:r w:rsidRPr="00277A20">
        <w:rPr>
          <w:sz w:val="20"/>
        </w:rPr>
        <w:t>Union Investment Real Estate GmbH</w:t>
      </w:r>
    </w:p>
    <w:p w14:paraId="10DA24FB" w14:textId="76927091" w:rsidR="001A4D7D" w:rsidRPr="00277A20" w:rsidRDefault="001A4D7D" w:rsidP="001A4D7D">
      <w:pPr>
        <w:spacing w:line="276" w:lineRule="auto"/>
        <w:jc w:val="both"/>
        <w:rPr>
          <w:rFonts w:cstheme="minorHAnsi"/>
          <w:sz w:val="20"/>
        </w:rPr>
      </w:pPr>
      <w:r w:rsidRPr="00277A20">
        <w:rPr>
          <w:sz w:val="20"/>
        </w:rPr>
        <w:t>Tel: + 49 40 / 34919 4923</w:t>
      </w:r>
    </w:p>
    <w:p w14:paraId="1BC95DC5" w14:textId="1839EF41" w:rsidR="001A4D7D" w:rsidRPr="00602F39" w:rsidRDefault="001A4D7D" w:rsidP="001A4D7D">
      <w:pPr>
        <w:tabs>
          <w:tab w:val="left" w:pos="4860"/>
        </w:tabs>
        <w:spacing w:line="276" w:lineRule="auto"/>
        <w:rPr>
          <w:rFonts w:cstheme="minorBidi"/>
          <w:sz w:val="20"/>
          <w:lang w:val="it-IT"/>
        </w:rPr>
      </w:pPr>
      <w:r w:rsidRPr="00602F39">
        <w:rPr>
          <w:sz w:val="20"/>
          <w:lang w:val="it-IT"/>
        </w:rPr>
        <w:t xml:space="preserve">E-mail: </w:t>
      </w:r>
      <w:hyperlink r:id="rId11" w:history="1">
        <w:r w:rsidRPr="00602F39">
          <w:rPr>
            <w:rStyle w:val="Hyperlink"/>
            <w:sz w:val="20"/>
            <w:lang w:val="it-IT"/>
          </w:rPr>
          <w:t>astrid.lipsky@union-investment.de</w:t>
        </w:r>
      </w:hyperlink>
    </w:p>
    <w:p w14:paraId="171F04F8" w14:textId="77777777" w:rsidR="00C63B77" w:rsidRPr="00F67FE7" w:rsidRDefault="001A4D7D" w:rsidP="001A4D7D">
      <w:pPr>
        <w:tabs>
          <w:tab w:val="left" w:pos="4860"/>
        </w:tabs>
        <w:spacing w:line="276" w:lineRule="auto"/>
        <w:rPr>
          <w:color w:val="003F74" w:themeColor="accent1"/>
          <w:sz w:val="20"/>
          <w:u w:val="single"/>
          <w:lang w:val="de-DE"/>
        </w:rPr>
      </w:pPr>
      <w:r w:rsidRPr="00F67FE7">
        <w:rPr>
          <w:lang w:val="de-DE"/>
        </w:rPr>
        <w:t xml:space="preserve">Internet: </w:t>
      </w:r>
      <w:hyperlink r:id="rId12" w:history="1">
        <w:r w:rsidRPr="00F67FE7">
          <w:rPr>
            <w:rStyle w:val="Hyperlink"/>
            <w:sz w:val="20"/>
            <w:lang w:val="de-DE"/>
          </w:rPr>
          <w:t>www.union-investment.com/realestate</w:t>
        </w:r>
      </w:hyperlink>
    </w:p>
    <w:sectPr w:rsidR="00C63B77" w:rsidRPr="00F67FE7" w:rsidSect="00F0736B">
      <w:headerReference w:type="default" r:id="rId13"/>
      <w:footerReference w:type="default" r:id="rId14"/>
      <w:endnotePr>
        <w:numFmt w:val="decimal"/>
      </w:endnotePr>
      <w:pgSz w:w="11906" w:h="16838"/>
      <w:pgMar w:top="2381" w:right="1361" w:bottom="1191" w:left="1361" w:header="62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7E423" w14:textId="77777777" w:rsidR="0077381A" w:rsidRDefault="0077381A" w:rsidP="005C3A43">
      <w:pPr>
        <w:spacing w:line="240" w:lineRule="auto"/>
      </w:pPr>
      <w:r>
        <w:separator/>
      </w:r>
    </w:p>
  </w:endnote>
  <w:endnote w:type="continuationSeparator" w:id="0">
    <w:p w14:paraId="79F04887" w14:textId="77777777" w:rsidR="0077381A" w:rsidRDefault="0077381A" w:rsidP="005C3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268"/>
      <w:gridCol w:w="249"/>
      <w:gridCol w:w="5080"/>
      <w:gridCol w:w="1145"/>
      <w:gridCol w:w="454"/>
    </w:tblGrid>
    <w:tr w:rsidR="003A42D1" w14:paraId="4A127292" w14:textId="77777777" w:rsidTr="00CF5B1C">
      <w:trPr>
        <w:trHeight w:hRule="exact" w:val="266"/>
      </w:trPr>
      <w:tc>
        <w:tcPr>
          <w:tcW w:w="9196" w:type="dxa"/>
          <w:gridSpan w:val="5"/>
        </w:tcPr>
        <w:p w14:paraId="47595B5A" w14:textId="77777777" w:rsidR="003A42D1" w:rsidRDefault="003A42D1" w:rsidP="00F557D8">
          <w:pPr>
            <w:pStyle w:val="Fuzeile"/>
            <w:jc w:val="left"/>
          </w:pPr>
        </w:p>
      </w:tc>
    </w:tr>
    <w:tr w:rsidR="003A42D1" w14:paraId="4AF2BCBF" w14:textId="77777777" w:rsidTr="00CF5B1C">
      <w:trPr>
        <w:trHeight w:hRule="exact" w:val="266"/>
      </w:trPr>
      <w:tc>
        <w:tcPr>
          <w:tcW w:w="2268" w:type="dxa"/>
          <w:vAlign w:val="bottom"/>
        </w:tcPr>
        <w:p w14:paraId="40C233F0" w14:textId="77777777" w:rsidR="003A42D1" w:rsidRDefault="003A42D1" w:rsidP="00603B43">
          <w:pPr>
            <w:pStyle w:val="Fuzeile"/>
            <w:rPr>
              <w:noProof/>
            </w:rPr>
          </w:pPr>
          <w:r>
            <w:rPr>
              <w:noProof/>
            </w:rPr>
            <w:drawing>
              <wp:inline distT="0" distB="0" distL="0" distR="0" wp14:anchorId="15957693" wp14:editId="21F2AC49">
                <wp:extent cx="1432866" cy="1585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_RGB_TextCO_DT_0.44.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866" cy="158530"/>
                        </a:xfrm>
                        <a:prstGeom prst="rect">
                          <a:avLst/>
                        </a:prstGeom>
                      </pic:spPr>
                    </pic:pic>
                  </a:graphicData>
                </a:graphic>
              </wp:inline>
            </w:drawing>
          </w:r>
        </w:p>
      </w:tc>
      <w:tc>
        <w:tcPr>
          <w:tcW w:w="249" w:type="dxa"/>
          <w:vAlign w:val="bottom"/>
        </w:tcPr>
        <w:p w14:paraId="754F636A" w14:textId="77777777" w:rsidR="003A42D1" w:rsidRDefault="003A42D1" w:rsidP="00603B43">
          <w:pPr>
            <w:pStyle w:val="Fuzeile"/>
          </w:pPr>
        </w:p>
      </w:tc>
      <w:tc>
        <w:tcPr>
          <w:tcW w:w="5080" w:type="dxa"/>
          <w:vAlign w:val="bottom"/>
        </w:tcPr>
        <w:p w14:paraId="01A5C290" w14:textId="77777777" w:rsidR="003A42D1" w:rsidRDefault="003A42D1" w:rsidP="00603B43">
          <w:pPr>
            <w:pStyle w:val="Fuzeile"/>
          </w:pPr>
          <w:r>
            <w:t>l</w:t>
          </w:r>
        </w:p>
      </w:tc>
      <w:tc>
        <w:tcPr>
          <w:tcW w:w="1145" w:type="dxa"/>
          <w:vAlign w:val="bottom"/>
        </w:tcPr>
        <w:p w14:paraId="4F25B4E6" w14:textId="77777777" w:rsidR="003A42D1" w:rsidRDefault="003A42D1" w:rsidP="00603B43">
          <w:pPr>
            <w:pStyle w:val="Fuzeile"/>
          </w:pPr>
        </w:p>
      </w:tc>
      <w:tc>
        <w:tcPr>
          <w:tcW w:w="454" w:type="dxa"/>
          <w:vAlign w:val="bottom"/>
        </w:tcPr>
        <w:sdt>
          <w:sdtPr>
            <w:id w:val="-1337060204"/>
            <w:docPartObj>
              <w:docPartGallery w:val="Page Numbers (Top of Page)"/>
              <w:docPartUnique/>
            </w:docPartObj>
          </w:sdtPr>
          <w:sdtEndPr/>
          <w:sdtContent>
            <w:p w14:paraId="7499CA4C" w14:textId="73DCE9CD" w:rsidR="003A42D1" w:rsidRDefault="003A42D1" w:rsidP="00896F14">
              <w:pPr>
                <w:pStyle w:val="Fuzeile"/>
              </w:pPr>
              <w:r w:rsidRPr="00896F14">
                <w:rPr>
                  <w:rStyle w:val="Seitenzahl"/>
                </w:rPr>
                <w:fldChar w:fldCharType="begin"/>
              </w:r>
              <w:r w:rsidRPr="00896F14">
                <w:rPr>
                  <w:rStyle w:val="Seitenzahl"/>
                </w:rPr>
                <w:instrText xml:space="preserve"> PAGE  \* Arabic </w:instrText>
              </w:r>
              <w:r w:rsidRPr="00896F14">
                <w:rPr>
                  <w:rStyle w:val="Seitenzahl"/>
                </w:rPr>
                <w:fldChar w:fldCharType="separate"/>
              </w:r>
              <w:r w:rsidR="00B67443">
                <w:rPr>
                  <w:rStyle w:val="Seitenzahl"/>
                </w:rPr>
                <w:t>2</w:t>
              </w:r>
              <w:r w:rsidRPr="00896F14">
                <w:rPr>
                  <w:rStyle w:val="Seitenzahl"/>
                </w:rPr>
                <w:fldChar w:fldCharType="end"/>
              </w:r>
            </w:p>
          </w:sdtContent>
        </w:sdt>
      </w:tc>
    </w:tr>
  </w:tbl>
  <w:p w14:paraId="5D3FBE08" w14:textId="77777777" w:rsidR="003A42D1" w:rsidRDefault="003A42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55929" w14:textId="77777777" w:rsidR="0077381A" w:rsidRDefault="0077381A" w:rsidP="005C3A43">
      <w:pPr>
        <w:spacing w:line="240" w:lineRule="auto"/>
      </w:pPr>
      <w:r>
        <w:separator/>
      </w:r>
    </w:p>
  </w:footnote>
  <w:footnote w:type="continuationSeparator" w:id="0">
    <w:p w14:paraId="71A786A7" w14:textId="77777777" w:rsidR="0077381A" w:rsidRDefault="0077381A" w:rsidP="005C3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93"/>
    </w:tblGrid>
    <w:tr w:rsidR="003A42D1" w14:paraId="73253BEB" w14:textId="77777777" w:rsidTr="00FF7B33">
      <w:trPr>
        <w:trHeight w:hRule="exact" w:val="340"/>
      </w:trPr>
      <w:tc>
        <w:tcPr>
          <w:tcW w:w="6237" w:type="dxa"/>
        </w:tcPr>
        <w:p w14:paraId="4342C24F" w14:textId="77777777" w:rsidR="003A42D1" w:rsidRPr="003D7600" w:rsidRDefault="003A42D1" w:rsidP="002A24B6">
          <w:pPr>
            <w:pStyle w:val="Kopfzeilentitel"/>
            <w:rPr>
              <w:rFonts w:cs="Arial"/>
              <w:b w:val="0"/>
              <w:sz w:val="36"/>
              <w:szCs w:val="36"/>
            </w:rPr>
          </w:pPr>
          <w:r>
            <w:rPr>
              <w:b w:val="0"/>
              <w:sz w:val="36"/>
            </w:rPr>
            <w:t xml:space="preserve">Press Release </w:t>
          </w:r>
        </w:p>
      </w:tc>
    </w:tr>
    <w:tr w:rsidR="003A42D1" w14:paraId="0D30CC03" w14:textId="77777777" w:rsidTr="00E53A32">
      <w:trPr>
        <w:trHeight w:hRule="exact" w:val="312"/>
      </w:trPr>
      <w:tc>
        <w:tcPr>
          <w:tcW w:w="6293" w:type="dxa"/>
        </w:tcPr>
        <w:p w14:paraId="7678A3CC" w14:textId="77777777" w:rsidR="003A42D1" w:rsidRPr="002A24B6" w:rsidRDefault="003A42D1" w:rsidP="002A24B6">
          <w:pPr>
            <w:pStyle w:val="Kopfzeilenuntertitel"/>
          </w:pPr>
        </w:p>
      </w:tc>
    </w:tr>
  </w:tbl>
  <w:p w14:paraId="240F4F28" w14:textId="77777777" w:rsidR="003A42D1" w:rsidRDefault="003A42D1">
    <w:pPr>
      <w:pStyle w:val="Kopfzeile"/>
    </w:pPr>
    <w:r>
      <w:rPr>
        <w:noProof/>
      </w:rPr>
      <w:drawing>
        <wp:anchor distT="0" distB="0" distL="114300" distR="114300" simplePos="0" relativeHeight="251659264" behindDoc="1" locked="0" layoutInCell="1" allowOverlap="1" wp14:anchorId="04B15259" wp14:editId="21B0C580">
          <wp:simplePos x="0" y="0"/>
          <wp:positionH relativeFrom="page">
            <wp:posOffset>3544</wp:posOffset>
          </wp:positionH>
          <wp:positionV relativeFrom="page">
            <wp:posOffset>3544</wp:posOffset>
          </wp:positionV>
          <wp:extent cx="7560000" cy="15120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HS_oben_mittel_Hochformat.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87C"/>
    <w:multiLevelType w:val="multilevel"/>
    <w:tmpl w:val="9CA0519A"/>
    <w:styleLink w:val="UI-Aufzhlung"/>
    <w:lvl w:ilvl="0">
      <w:start w:val="1"/>
      <w:numFmt w:val="bullet"/>
      <w:lvlRestart w:val="0"/>
      <w:lvlText w:val="●"/>
      <w:lvlJc w:val="left"/>
      <w:pPr>
        <w:tabs>
          <w:tab w:val="num" w:pos="255"/>
        </w:tabs>
        <w:ind w:left="255" w:hanging="255"/>
      </w:pPr>
      <w:rPr>
        <w:rFonts w:ascii="Arial" w:hAnsi="Arial" w:hint="default"/>
        <w:color w:val="003F74" w:themeColor="accent1"/>
        <w:sz w:val="22"/>
      </w:rPr>
    </w:lvl>
    <w:lvl w:ilvl="1">
      <w:start w:val="1"/>
      <w:numFmt w:val="bullet"/>
      <w:lvlText w:val="•"/>
      <w:lvlJc w:val="left"/>
      <w:pPr>
        <w:tabs>
          <w:tab w:val="num" w:pos="437"/>
        </w:tabs>
        <w:ind w:left="437" w:hanging="193"/>
      </w:pPr>
      <w:rPr>
        <w:rFonts w:ascii="Arial" w:hAnsi="Arial" w:hint="default"/>
        <w:color w:val="auto"/>
        <w:sz w:val="22"/>
      </w:rPr>
    </w:lvl>
    <w:lvl w:ilvl="2">
      <w:start w:val="1"/>
      <w:numFmt w:val="bullet"/>
      <w:lvlText w:val="–"/>
      <w:lvlJc w:val="left"/>
      <w:pPr>
        <w:tabs>
          <w:tab w:val="num" w:pos="680"/>
        </w:tabs>
        <w:ind w:left="680" w:hanging="243"/>
      </w:pPr>
      <w:rPr>
        <w:rFonts w:ascii="Arial" w:hAnsi="Arial" w:hint="default"/>
        <w:color w:val="auto"/>
        <w:sz w:val="22"/>
      </w:rPr>
    </w:lvl>
    <w:lvl w:ilvl="3">
      <w:start w:val="1"/>
      <w:numFmt w:val="bullet"/>
      <w:lvlText w:val="–"/>
      <w:lvlJc w:val="left"/>
      <w:pPr>
        <w:tabs>
          <w:tab w:val="num" w:pos="680"/>
        </w:tabs>
        <w:ind w:left="680" w:hanging="243"/>
      </w:pPr>
      <w:rPr>
        <w:rFonts w:ascii="Arial" w:hAnsi="Arial" w:hint="default"/>
        <w:color w:val="auto"/>
        <w:sz w:val="22"/>
      </w:rPr>
    </w:lvl>
    <w:lvl w:ilvl="4">
      <w:start w:val="1"/>
      <w:numFmt w:val="bullet"/>
      <w:lvlText w:val="–"/>
      <w:lvlJc w:val="left"/>
      <w:pPr>
        <w:tabs>
          <w:tab w:val="num" w:pos="680"/>
        </w:tabs>
        <w:ind w:left="680" w:hanging="243"/>
      </w:pPr>
      <w:rPr>
        <w:rFonts w:ascii="Arial" w:hAnsi="Arial" w:hint="default"/>
        <w:color w:val="auto"/>
        <w:sz w:val="22"/>
      </w:rPr>
    </w:lvl>
    <w:lvl w:ilvl="5">
      <w:start w:val="1"/>
      <w:numFmt w:val="bullet"/>
      <w:lvlText w:val="–"/>
      <w:lvlJc w:val="left"/>
      <w:pPr>
        <w:tabs>
          <w:tab w:val="num" w:pos="680"/>
        </w:tabs>
        <w:ind w:left="680" w:hanging="243"/>
      </w:pPr>
      <w:rPr>
        <w:rFonts w:ascii="Arial" w:hAnsi="Arial" w:hint="default"/>
        <w:color w:val="auto"/>
        <w:sz w:val="22"/>
      </w:rPr>
    </w:lvl>
    <w:lvl w:ilvl="6">
      <w:start w:val="1"/>
      <w:numFmt w:val="bullet"/>
      <w:lvlText w:val="–"/>
      <w:lvlJc w:val="left"/>
      <w:pPr>
        <w:tabs>
          <w:tab w:val="num" w:pos="680"/>
        </w:tabs>
        <w:ind w:left="680" w:hanging="243"/>
      </w:pPr>
      <w:rPr>
        <w:rFonts w:ascii="Arial" w:hAnsi="Arial" w:hint="default"/>
        <w:color w:val="auto"/>
        <w:sz w:val="22"/>
      </w:rPr>
    </w:lvl>
    <w:lvl w:ilvl="7">
      <w:start w:val="1"/>
      <w:numFmt w:val="bullet"/>
      <w:lvlText w:val="–"/>
      <w:lvlJc w:val="left"/>
      <w:pPr>
        <w:tabs>
          <w:tab w:val="num" w:pos="680"/>
        </w:tabs>
        <w:ind w:left="680" w:hanging="243"/>
      </w:pPr>
      <w:rPr>
        <w:rFonts w:ascii="Arial" w:hAnsi="Arial" w:hint="default"/>
        <w:color w:val="auto"/>
        <w:sz w:val="22"/>
      </w:rPr>
    </w:lvl>
    <w:lvl w:ilvl="8">
      <w:start w:val="1"/>
      <w:numFmt w:val="bullet"/>
      <w:lvlText w:val="–"/>
      <w:lvlJc w:val="left"/>
      <w:pPr>
        <w:tabs>
          <w:tab w:val="num" w:pos="680"/>
        </w:tabs>
        <w:ind w:left="680" w:hanging="243"/>
      </w:pPr>
      <w:rPr>
        <w:rFonts w:ascii="Arial" w:hAnsi="Arial" w:hint="default"/>
        <w:color w:val="auto"/>
        <w:sz w:val="22"/>
      </w:rPr>
    </w:lvl>
  </w:abstractNum>
  <w:abstractNum w:abstractNumId="1" w15:restartNumberingAfterBreak="0">
    <w:nsid w:val="013A4C55"/>
    <w:multiLevelType w:val="hybridMultilevel"/>
    <w:tmpl w:val="370414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9C28D4"/>
    <w:multiLevelType w:val="multilevel"/>
    <w:tmpl w:val="9CA0519A"/>
    <w:numStyleLink w:val="UI-Aufzhlung"/>
  </w:abstractNum>
  <w:abstractNum w:abstractNumId="3" w15:restartNumberingAfterBreak="0">
    <w:nsid w:val="0A5809C1"/>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4" w15:restartNumberingAfterBreak="0">
    <w:nsid w:val="0E2F462A"/>
    <w:multiLevelType w:val="hybridMultilevel"/>
    <w:tmpl w:val="ED6E48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C521E0"/>
    <w:multiLevelType w:val="multilevel"/>
    <w:tmpl w:val="517C8A50"/>
    <w:numStyleLink w:val="UI-Nummerierung"/>
  </w:abstractNum>
  <w:abstractNum w:abstractNumId="6" w15:restartNumberingAfterBreak="0">
    <w:nsid w:val="12737476"/>
    <w:multiLevelType w:val="hybridMultilevel"/>
    <w:tmpl w:val="36560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026FA8"/>
    <w:multiLevelType w:val="multilevel"/>
    <w:tmpl w:val="7EF4C6A0"/>
    <w:lvl w:ilvl="0">
      <w:start w:val="1"/>
      <w:numFmt w:val="decimal"/>
      <w:lvlRestart w:val="0"/>
      <w:lvlText w:val="%1."/>
      <w:lvlJc w:val="left"/>
      <w:pPr>
        <w:ind w:left="714" w:hanging="357"/>
      </w:pPr>
      <w:rPr>
        <w:rFonts w:ascii="Arial" w:hAnsi="Arial" w:cs="Arial"/>
        <w:color w:val="auto"/>
        <w:sz w:val="22"/>
      </w:rPr>
    </w:lvl>
    <w:lvl w:ilvl="1">
      <w:start w:val="1"/>
      <w:numFmt w:val="lowerLetter"/>
      <w:lvlText w:val="%2."/>
      <w:lvlJc w:val="left"/>
      <w:pPr>
        <w:ind w:left="1071" w:hanging="357"/>
      </w:pPr>
      <w:rPr>
        <w:rFonts w:ascii="Arial" w:hAnsi="Arial" w:cs="Arial"/>
        <w:color w:val="auto"/>
        <w:sz w:val="22"/>
      </w:rPr>
    </w:lvl>
    <w:lvl w:ilvl="2">
      <w:start w:val="1"/>
      <w:numFmt w:val="decimal"/>
      <w:lvlText w:val="%3."/>
      <w:lvlJc w:val="left"/>
      <w:pPr>
        <w:ind w:left="1428" w:hanging="357"/>
      </w:pPr>
      <w:rPr>
        <w:rFonts w:ascii="Arial" w:hAnsi="Arial" w:cs="Arial"/>
        <w:color w:val="auto"/>
        <w:sz w:val="22"/>
      </w:rPr>
    </w:lvl>
    <w:lvl w:ilvl="3">
      <w:start w:val="1"/>
      <w:numFmt w:val="lowerLetter"/>
      <w:lvlText w:val="%4."/>
      <w:lvlJc w:val="left"/>
      <w:pPr>
        <w:ind w:left="1786" w:hanging="358"/>
      </w:pPr>
      <w:rPr>
        <w:rFonts w:ascii="Arial" w:hAnsi="Arial" w:cs="Arial"/>
        <w:color w:val="auto"/>
        <w:sz w:val="22"/>
      </w:rPr>
    </w:lvl>
    <w:lvl w:ilvl="4">
      <w:start w:val="1"/>
      <w:numFmt w:val="decimal"/>
      <w:lvlText w:val="%5."/>
      <w:lvlJc w:val="left"/>
      <w:pPr>
        <w:ind w:left="2143" w:hanging="357"/>
      </w:pPr>
      <w:rPr>
        <w:rFonts w:ascii="Arial" w:hAnsi="Arial" w:cs="Arial"/>
        <w:color w:val="auto"/>
        <w:sz w:val="22"/>
      </w:rPr>
    </w:lvl>
    <w:lvl w:ilvl="5">
      <w:start w:val="1"/>
      <w:numFmt w:val="lowerLetter"/>
      <w:lvlText w:val="%6."/>
      <w:lvlJc w:val="left"/>
      <w:pPr>
        <w:ind w:left="2500" w:hanging="357"/>
      </w:pPr>
      <w:rPr>
        <w:rFonts w:ascii="Arial" w:hAnsi="Arial" w:cs="Arial"/>
        <w:color w:val="auto"/>
        <w:sz w:val="22"/>
      </w:rPr>
    </w:lvl>
    <w:lvl w:ilvl="6">
      <w:start w:val="1"/>
      <w:numFmt w:val="decimal"/>
      <w:lvlText w:val="%7."/>
      <w:lvlJc w:val="left"/>
      <w:pPr>
        <w:ind w:left="2857" w:hanging="357"/>
      </w:pPr>
      <w:rPr>
        <w:rFonts w:ascii="Arial" w:hAnsi="Arial" w:cs="Arial"/>
        <w:color w:val="auto"/>
        <w:sz w:val="22"/>
      </w:rPr>
    </w:lvl>
    <w:lvl w:ilvl="7">
      <w:start w:val="1"/>
      <w:numFmt w:val="lowerLetter"/>
      <w:lvlText w:val="%8."/>
      <w:lvlJc w:val="left"/>
      <w:pPr>
        <w:ind w:left="3214" w:hanging="357"/>
      </w:pPr>
      <w:rPr>
        <w:rFonts w:ascii="Arial" w:hAnsi="Arial" w:cs="Arial"/>
        <w:color w:val="auto"/>
        <w:sz w:val="22"/>
      </w:rPr>
    </w:lvl>
    <w:lvl w:ilvl="8">
      <w:start w:val="1"/>
      <w:numFmt w:val="decimal"/>
      <w:lvlText w:val="%9."/>
      <w:lvlJc w:val="left"/>
      <w:pPr>
        <w:ind w:left="3571" w:hanging="357"/>
      </w:pPr>
      <w:rPr>
        <w:rFonts w:ascii="Arial" w:hAnsi="Arial" w:cs="Arial"/>
        <w:color w:val="auto"/>
        <w:sz w:val="22"/>
      </w:rPr>
    </w:lvl>
  </w:abstractNum>
  <w:abstractNum w:abstractNumId="8" w15:restartNumberingAfterBreak="0">
    <w:nsid w:val="173C0B85"/>
    <w:multiLevelType w:val="multilevel"/>
    <w:tmpl w:val="2E4EEB30"/>
    <w:lvl w:ilvl="0">
      <w:start w:val="1"/>
      <w:numFmt w:val="decimal"/>
      <w:lvlRestart w:val="0"/>
      <w:lvlText w:val="%1."/>
      <w:lvlJc w:val="left"/>
      <w:pPr>
        <w:ind w:left="357" w:hanging="357"/>
      </w:pPr>
      <w:rPr>
        <w:rFonts w:ascii="Arial" w:hAnsi="Arial" w:cs="Arial"/>
        <w:color w:val="auto"/>
        <w:sz w:val="22"/>
      </w:rPr>
    </w:lvl>
    <w:lvl w:ilvl="1">
      <w:start w:val="1"/>
      <w:numFmt w:val="decimal"/>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decimal"/>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decimal"/>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decimal"/>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9" w15:restartNumberingAfterBreak="0">
    <w:nsid w:val="19E50A13"/>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0" w15:restartNumberingAfterBreak="0">
    <w:nsid w:val="1CAF2D69"/>
    <w:multiLevelType w:val="hybridMultilevel"/>
    <w:tmpl w:val="ACE201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E36103"/>
    <w:multiLevelType w:val="multilevel"/>
    <w:tmpl w:val="D554863C"/>
    <w:lvl w:ilvl="0">
      <w:start w:val="1"/>
      <w:numFmt w:val="bullet"/>
      <w:lvlRestart w:val="0"/>
      <w:lvlText w:val="●"/>
      <w:lvlJc w:val="left"/>
      <w:pPr>
        <w:tabs>
          <w:tab w:val="num" w:pos="255"/>
        </w:tabs>
        <w:ind w:left="255" w:hanging="255"/>
      </w:pPr>
      <w:rPr>
        <w:rFonts w:ascii="Arial" w:hAnsi="Arial" w:cs="Arial"/>
        <w:color w:val="003F74" w:themeColor="accent1"/>
        <w:sz w:val="22"/>
      </w:rPr>
    </w:lvl>
    <w:lvl w:ilvl="1">
      <w:start w:val="1"/>
      <w:numFmt w:val="bullet"/>
      <w:lvlText w:val="•"/>
      <w:lvlJc w:val="left"/>
      <w:pPr>
        <w:tabs>
          <w:tab w:val="num" w:pos="437"/>
        </w:tabs>
        <w:ind w:left="437" w:hanging="193"/>
      </w:pPr>
      <w:rPr>
        <w:rFonts w:ascii="Arial" w:hAnsi="Arial" w:cs="Arial"/>
        <w:color w:val="auto"/>
        <w:sz w:val="22"/>
      </w:rPr>
    </w:lvl>
    <w:lvl w:ilvl="2">
      <w:start w:val="1"/>
      <w:numFmt w:val="bullet"/>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12" w15:restartNumberingAfterBreak="0">
    <w:nsid w:val="26FB284B"/>
    <w:multiLevelType w:val="multilevel"/>
    <w:tmpl w:val="517C8A50"/>
    <w:numStyleLink w:val="UI-Nummerierung"/>
  </w:abstractNum>
  <w:abstractNum w:abstractNumId="13" w15:restartNumberingAfterBreak="0">
    <w:nsid w:val="28D40947"/>
    <w:multiLevelType w:val="multilevel"/>
    <w:tmpl w:val="9CA0519A"/>
    <w:numStyleLink w:val="UI-Aufzhlung"/>
  </w:abstractNum>
  <w:abstractNum w:abstractNumId="14" w15:restartNumberingAfterBreak="0">
    <w:nsid w:val="2B911CA2"/>
    <w:multiLevelType w:val="hybridMultilevel"/>
    <w:tmpl w:val="72E8CE92"/>
    <w:lvl w:ilvl="0" w:tplc="E3EEE51E">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2D7A5D0D"/>
    <w:multiLevelType w:val="multilevel"/>
    <w:tmpl w:val="517C8A50"/>
    <w:styleLink w:val="UI-Nummerierung"/>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14"/>
        </w:tabs>
        <w:ind w:left="714" w:hanging="357"/>
      </w:pPr>
      <w:rPr>
        <w:rFonts w:hint="default"/>
      </w:rPr>
    </w:lvl>
    <w:lvl w:ilvl="2">
      <w:start w:val="1"/>
      <w:numFmt w:val="decimal"/>
      <w:lvlText w:val="%3."/>
      <w:lvlJc w:val="left"/>
      <w:pPr>
        <w:tabs>
          <w:tab w:val="num" w:pos="1072"/>
        </w:tabs>
        <w:ind w:left="1072" w:hanging="358"/>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16" w15:restartNumberingAfterBreak="0">
    <w:nsid w:val="2E8A261B"/>
    <w:multiLevelType w:val="hybridMultilevel"/>
    <w:tmpl w:val="154C79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1C45B0B"/>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8" w15:restartNumberingAfterBreak="0">
    <w:nsid w:val="323023BE"/>
    <w:multiLevelType w:val="multilevel"/>
    <w:tmpl w:val="9CA0519A"/>
    <w:numStyleLink w:val="UI-Aufzhlung"/>
  </w:abstractNum>
  <w:abstractNum w:abstractNumId="19" w15:restartNumberingAfterBreak="0">
    <w:nsid w:val="33661758"/>
    <w:multiLevelType w:val="hybridMultilevel"/>
    <w:tmpl w:val="AE64C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50115EE"/>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21" w15:restartNumberingAfterBreak="0">
    <w:nsid w:val="391107FC"/>
    <w:multiLevelType w:val="hybridMultilevel"/>
    <w:tmpl w:val="EC04D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0D6876"/>
    <w:multiLevelType w:val="hybridMultilevel"/>
    <w:tmpl w:val="6832AF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074613B"/>
    <w:multiLevelType w:val="hybridMultilevel"/>
    <w:tmpl w:val="B6440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292A9A"/>
    <w:multiLevelType w:val="hybridMultilevel"/>
    <w:tmpl w:val="66FA0CA8"/>
    <w:lvl w:ilvl="0" w:tplc="AE1259E0">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B056E5"/>
    <w:multiLevelType w:val="hybridMultilevel"/>
    <w:tmpl w:val="DC16CE54"/>
    <w:lvl w:ilvl="0" w:tplc="16C60B56">
      <w:start w:val="1"/>
      <w:numFmt w:val="decimal"/>
      <w:lvlText w:val="%1."/>
      <w:lvlJc w:val="left"/>
      <w:pPr>
        <w:ind w:left="357" w:hanging="35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5751D4"/>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27" w15:restartNumberingAfterBreak="0">
    <w:nsid w:val="57C32325"/>
    <w:multiLevelType w:val="multilevel"/>
    <w:tmpl w:val="9CA0519A"/>
    <w:numStyleLink w:val="UI-Aufzhlung"/>
  </w:abstractNum>
  <w:abstractNum w:abstractNumId="28" w15:restartNumberingAfterBreak="0">
    <w:nsid w:val="5A4962AF"/>
    <w:multiLevelType w:val="hybridMultilevel"/>
    <w:tmpl w:val="F6522F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E497274"/>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30" w15:restartNumberingAfterBreak="0">
    <w:nsid w:val="66481A64"/>
    <w:multiLevelType w:val="hybridMultilevel"/>
    <w:tmpl w:val="DE66B3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6482920"/>
    <w:multiLevelType w:val="multilevel"/>
    <w:tmpl w:val="8424D876"/>
    <w:lvl w:ilvl="0">
      <w:start w:val="1"/>
      <w:numFmt w:val="bullet"/>
      <w:lvlRestart w:val="0"/>
      <w:lvlText w:val="●"/>
      <w:lvlJc w:val="left"/>
      <w:pPr>
        <w:tabs>
          <w:tab w:val="num" w:pos="255"/>
        </w:tabs>
        <w:ind w:left="255" w:hanging="255"/>
      </w:pPr>
      <w:rPr>
        <w:rFonts w:ascii="Arial" w:hAnsi="Arial" w:cs="Arial"/>
        <w:color w:val="003F74" w:themeColor="accent1"/>
        <w:sz w:val="22"/>
      </w:rPr>
    </w:lvl>
    <w:lvl w:ilvl="1">
      <w:start w:val="1"/>
      <w:numFmt w:val="bullet"/>
      <w:pStyle w:val="Aufzhlungszeichen2"/>
      <w:lvlText w:val="•"/>
      <w:lvlJc w:val="left"/>
      <w:pPr>
        <w:tabs>
          <w:tab w:val="num" w:pos="437"/>
        </w:tabs>
        <w:ind w:left="437" w:hanging="193"/>
      </w:pPr>
      <w:rPr>
        <w:rFonts w:ascii="Arial" w:hAnsi="Arial" w:cs="Arial"/>
        <w:color w:val="auto"/>
        <w:sz w:val="22"/>
      </w:rPr>
    </w:lvl>
    <w:lvl w:ilvl="2">
      <w:start w:val="1"/>
      <w:numFmt w:val="bullet"/>
      <w:pStyle w:val="Aufzhlungszeichen3"/>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32" w15:restartNumberingAfterBreak="0">
    <w:nsid w:val="673232DE"/>
    <w:multiLevelType w:val="multilevel"/>
    <w:tmpl w:val="F6A0D894"/>
    <w:lvl w:ilvl="0">
      <w:start w:val="1"/>
      <w:numFmt w:val="bullet"/>
      <w:lvlRestart w:val="0"/>
      <w:pStyle w:val="Aufzhlungszeichen"/>
      <w:lvlText w:val="●"/>
      <w:lvlJc w:val="left"/>
      <w:pPr>
        <w:tabs>
          <w:tab w:val="num" w:pos="255"/>
        </w:tabs>
        <w:ind w:left="255" w:hanging="255"/>
      </w:pPr>
      <w:rPr>
        <w:rFonts w:ascii="Arial" w:hAnsi="Arial" w:cs="Arial"/>
        <w:color w:val="003F74" w:themeColor="accent1"/>
        <w:sz w:val="22"/>
      </w:rPr>
    </w:lvl>
    <w:lvl w:ilvl="1">
      <w:start w:val="1"/>
      <w:numFmt w:val="bullet"/>
      <w:lvlText w:val="•"/>
      <w:lvlJc w:val="left"/>
      <w:pPr>
        <w:tabs>
          <w:tab w:val="num" w:pos="437"/>
        </w:tabs>
        <w:ind w:left="437" w:hanging="193"/>
      </w:pPr>
      <w:rPr>
        <w:rFonts w:ascii="Arial" w:hAnsi="Arial" w:cs="Arial"/>
        <w:color w:val="auto"/>
        <w:sz w:val="22"/>
      </w:rPr>
    </w:lvl>
    <w:lvl w:ilvl="2">
      <w:start w:val="1"/>
      <w:numFmt w:val="bullet"/>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33" w15:restartNumberingAfterBreak="0">
    <w:nsid w:val="6943103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4" w15:restartNumberingAfterBreak="0">
    <w:nsid w:val="6FD1642E"/>
    <w:multiLevelType w:val="hybridMultilevel"/>
    <w:tmpl w:val="0186C5FA"/>
    <w:lvl w:ilvl="0" w:tplc="318ADF02">
      <w:start w:val="1"/>
      <w:numFmt w:val="decimal"/>
      <w:lvlText w:val="%1."/>
      <w:lvlJc w:val="left"/>
      <w:pPr>
        <w:ind w:left="363"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6DA499A"/>
    <w:multiLevelType w:val="hybridMultilevel"/>
    <w:tmpl w:val="C74899FE"/>
    <w:lvl w:ilvl="0" w:tplc="0B76FCEC">
      <w:start w:val="1"/>
      <w:numFmt w:val="bullet"/>
      <w:lvlText w:val=""/>
      <w:lvlJc w:val="left"/>
      <w:pPr>
        <w:tabs>
          <w:tab w:val="num" w:pos="720"/>
        </w:tabs>
        <w:ind w:left="720" w:hanging="360"/>
      </w:pPr>
      <w:rPr>
        <w:rFonts w:ascii="Wingdings" w:hAnsi="Wingdings" w:hint="default"/>
      </w:rPr>
    </w:lvl>
    <w:lvl w:ilvl="1" w:tplc="7068CFFA" w:tentative="1">
      <w:start w:val="1"/>
      <w:numFmt w:val="bullet"/>
      <w:lvlText w:val=""/>
      <w:lvlJc w:val="left"/>
      <w:pPr>
        <w:tabs>
          <w:tab w:val="num" w:pos="1440"/>
        </w:tabs>
        <w:ind w:left="1440" w:hanging="360"/>
      </w:pPr>
      <w:rPr>
        <w:rFonts w:ascii="Wingdings" w:hAnsi="Wingdings" w:hint="default"/>
      </w:rPr>
    </w:lvl>
    <w:lvl w:ilvl="2" w:tplc="689A45CC" w:tentative="1">
      <w:start w:val="1"/>
      <w:numFmt w:val="bullet"/>
      <w:lvlText w:val=""/>
      <w:lvlJc w:val="left"/>
      <w:pPr>
        <w:tabs>
          <w:tab w:val="num" w:pos="2160"/>
        </w:tabs>
        <w:ind w:left="2160" w:hanging="360"/>
      </w:pPr>
      <w:rPr>
        <w:rFonts w:ascii="Wingdings" w:hAnsi="Wingdings" w:hint="default"/>
      </w:rPr>
    </w:lvl>
    <w:lvl w:ilvl="3" w:tplc="024EAF6C" w:tentative="1">
      <w:start w:val="1"/>
      <w:numFmt w:val="bullet"/>
      <w:lvlText w:val=""/>
      <w:lvlJc w:val="left"/>
      <w:pPr>
        <w:tabs>
          <w:tab w:val="num" w:pos="2880"/>
        </w:tabs>
        <w:ind w:left="2880" w:hanging="360"/>
      </w:pPr>
      <w:rPr>
        <w:rFonts w:ascii="Wingdings" w:hAnsi="Wingdings" w:hint="default"/>
      </w:rPr>
    </w:lvl>
    <w:lvl w:ilvl="4" w:tplc="78188F76" w:tentative="1">
      <w:start w:val="1"/>
      <w:numFmt w:val="bullet"/>
      <w:lvlText w:val=""/>
      <w:lvlJc w:val="left"/>
      <w:pPr>
        <w:tabs>
          <w:tab w:val="num" w:pos="3600"/>
        </w:tabs>
        <w:ind w:left="3600" w:hanging="360"/>
      </w:pPr>
      <w:rPr>
        <w:rFonts w:ascii="Wingdings" w:hAnsi="Wingdings" w:hint="default"/>
      </w:rPr>
    </w:lvl>
    <w:lvl w:ilvl="5" w:tplc="44ACD068" w:tentative="1">
      <w:start w:val="1"/>
      <w:numFmt w:val="bullet"/>
      <w:lvlText w:val=""/>
      <w:lvlJc w:val="left"/>
      <w:pPr>
        <w:tabs>
          <w:tab w:val="num" w:pos="4320"/>
        </w:tabs>
        <w:ind w:left="4320" w:hanging="360"/>
      </w:pPr>
      <w:rPr>
        <w:rFonts w:ascii="Wingdings" w:hAnsi="Wingdings" w:hint="default"/>
      </w:rPr>
    </w:lvl>
    <w:lvl w:ilvl="6" w:tplc="C7242716" w:tentative="1">
      <w:start w:val="1"/>
      <w:numFmt w:val="bullet"/>
      <w:lvlText w:val=""/>
      <w:lvlJc w:val="left"/>
      <w:pPr>
        <w:tabs>
          <w:tab w:val="num" w:pos="5040"/>
        </w:tabs>
        <w:ind w:left="5040" w:hanging="360"/>
      </w:pPr>
      <w:rPr>
        <w:rFonts w:ascii="Wingdings" w:hAnsi="Wingdings" w:hint="default"/>
      </w:rPr>
    </w:lvl>
    <w:lvl w:ilvl="7" w:tplc="E3CA4DA6" w:tentative="1">
      <w:start w:val="1"/>
      <w:numFmt w:val="bullet"/>
      <w:lvlText w:val=""/>
      <w:lvlJc w:val="left"/>
      <w:pPr>
        <w:tabs>
          <w:tab w:val="num" w:pos="5760"/>
        </w:tabs>
        <w:ind w:left="5760" w:hanging="360"/>
      </w:pPr>
      <w:rPr>
        <w:rFonts w:ascii="Wingdings" w:hAnsi="Wingdings" w:hint="default"/>
      </w:rPr>
    </w:lvl>
    <w:lvl w:ilvl="8" w:tplc="2BB4F1F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8E43BD"/>
    <w:multiLevelType w:val="multilevel"/>
    <w:tmpl w:val="19ECC8C0"/>
    <w:lvl w:ilvl="0">
      <w:start w:val="1"/>
      <w:numFmt w:val="decimal"/>
      <w:lvlRestart w:val="0"/>
      <w:lvlText w:val="%1."/>
      <w:lvlJc w:val="left"/>
      <w:pPr>
        <w:tabs>
          <w:tab w:val="num" w:pos="357"/>
        </w:tabs>
        <w:ind w:left="357" w:hanging="357"/>
      </w:pPr>
      <w:rPr>
        <w:rFonts w:ascii="Arial" w:hAnsi="Arial" w:cs="Arial"/>
        <w:color w:val="auto"/>
        <w:sz w:val="22"/>
      </w:rPr>
    </w:lvl>
    <w:lvl w:ilvl="1">
      <w:start w:val="1"/>
      <w:numFmt w:val="lowerLetter"/>
      <w:lvlText w:val="%2."/>
      <w:lvlJc w:val="left"/>
      <w:pPr>
        <w:tabs>
          <w:tab w:val="num" w:pos="714"/>
        </w:tabs>
        <w:ind w:left="714" w:hanging="357"/>
      </w:pPr>
      <w:rPr>
        <w:rFonts w:ascii="Arial" w:hAnsi="Arial" w:cs="Arial"/>
        <w:color w:val="auto"/>
        <w:sz w:val="22"/>
      </w:rPr>
    </w:lvl>
    <w:lvl w:ilvl="2">
      <w:start w:val="1"/>
      <w:numFmt w:val="decimal"/>
      <w:lvlText w:val="%3."/>
      <w:lvlJc w:val="left"/>
      <w:pPr>
        <w:tabs>
          <w:tab w:val="num" w:pos="1071"/>
        </w:tabs>
        <w:ind w:left="1071" w:hanging="357"/>
      </w:pPr>
      <w:rPr>
        <w:rFonts w:ascii="Arial" w:hAnsi="Arial" w:cs="Arial"/>
        <w:color w:val="auto"/>
        <w:sz w:val="22"/>
      </w:rPr>
    </w:lvl>
    <w:lvl w:ilvl="3">
      <w:start w:val="1"/>
      <w:numFmt w:val="lowerLetter"/>
      <w:lvlText w:val="%4."/>
      <w:lvlJc w:val="left"/>
      <w:pPr>
        <w:tabs>
          <w:tab w:val="num" w:pos="1429"/>
        </w:tabs>
        <w:ind w:left="1429" w:hanging="358"/>
      </w:pPr>
      <w:rPr>
        <w:rFonts w:ascii="Arial" w:hAnsi="Arial" w:cs="Arial"/>
        <w:color w:val="auto"/>
        <w:sz w:val="22"/>
      </w:rPr>
    </w:lvl>
    <w:lvl w:ilvl="4">
      <w:start w:val="1"/>
      <w:numFmt w:val="lowerLetter"/>
      <w:lvlText w:val="%5."/>
      <w:lvlJc w:val="left"/>
      <w:pPr>
        <w:tabs>
          <w:tab w:val="num" w:pos="1786"/>
        </w:tabs>
        <w:ind w:left="1786" w:hanging="357"/>
      </w:pPr>
      <w:rPr>
        <w:rFonts w:ascii="Arial" w:hAnsi="Arial" w:cs="Arial"/>
        <w:color w:val="auto"/>
        <w:sz w:val="22"/>
      </w:rPr>
    </w:lvl>
    <w:lvl w:ilvl="5">
      <w:start w:val="1"/>
      <w:numFmt w:val="lowerRoman"/>
      <w:lvlText w:val="%6."/>
      <w:lvlJc w:val="left"/>
      <w:pPr>
        <w:tabs>
          <w:tab w:val="num" w:pos="2143"/>
        </w:tabs>
        <w:ind w:left="2143" w:hanging="357"/>
      </w:pPr>
      <w:rPr>
        <w:rFonts w:ascii="Arial" w:hAnsi="Arial" w:cs="Arial"/>
        <w:color w:val="auto"/>
        <w:sz w:val="22"/>
      </w:rPr>
    </w:lvl>
    <w:lvl w:ilvl="6">
      <w:start w:val="1"/>
      <w:numFmt w:val="decimal"/>
      <w:lvlText w:val="%7."/>
      <w:lvlJc w:val="left"/>
      <w:pPr>
        <w:tabs>
          <w:tab w:val="num" w:pos="2500"/>
        </w:tabs>
        <w:ind w:left="2500" w:hanging="357"/>
      </w:pPr>
      <w:rPr>
        <w:rFonts w:ascii="Arial" w:hAnsi="Arial" w:cs="Arial"/>
        <w:color w:val="auto"/>
        <w:sz w:val="22"/>
      </w:rPr>
    </w:lvl>
    <w:lvl w:ilvl="7">
      <w:start w:val="1"/>
      <w:numFmt w:val="lowerLetter"/>
      <w:lvlText w:val="%8."/>
      <w:lvlJc w:val="left"/>
      <w:pPr>
        <w:tabs>
          <w:tab w:val="num" w:pos="2857"/>
        </w:tabs>
        <w:ind w:left="2857" w:hanging="357"/>
      </w:pPr>
      <w:rPr>
        <w:rFonts w:ascii="Arial" w:hAnsi="Arial" w:cs="Arial"/>
        <w:color w:val="auto"/>
        <w:sz w:val="22"/>
      </w:rPr>
    </w:lvl>
    <w:lvl w:ilvl="8">
      <w:start w:val="1"/>
      <w:numFmt w:val="lowerRoman"/>
      <w:lvlText w:val="%9."/>
      <w:lvlJc w:val="left"/>
      <w:pPr>
        <w:tabs>
          <w:tab w:val="num" w:pos="3214"/>
        </w:tabs>
        <w:ind w:left="3214" w:hanging="357"/>
      </w:pPr>
      <w:rPr>
        <w:rFonts w:ascii="Arial" w:hAnsi="Arial" w:cs="Arial"/>
        <w:color w:val="auto"/>
        <w:sz w:val="22"/>
      </w:rPr>
    </w:lvl>
  </w:abstractNum>
  <w:num w:numId="1">
    <w:abstractNumId w:val="0"/>
  </w:num>
  <w:num w:numId="2">
    <w:abstractNumId w:val="33"/>
  </w:num>
  <w:num w:numId="3">
    <w:abstractNumId w:val="32"/>
  </w:num>
  <w:num w:numId="4">
    <w:abstractNumId w:val="31"/>
  </w:num>
  <w:num w:numId="5">
    <w:abstractNumId w:val="11"/>
  </w:num>
  <w:num w:numId="6">
    <w:abstractNumId w:val="18"/>
    <w:lvlOverride w:ilvl="0">
      <w:lvl w:ilvl="0">
        <w:start w:val="1"/>
        <w:numFmt w:val="bullet"/>
        <w:lvlRestart w:val="0"/>
        <w:lvlText w:val="●"/>
        <w:lvlJc w:val="left"/>
        <w:pPr>
          <w:tabs>
            <w:tab w:val="num" w:pos="935"/>
          </w:tabs>
          <w:ind w:left="935" w:hanging="255"/>
        </w:pPr>
        <w:rPr>
          <w:rFonts w:ascii="Arial" w:hAnsi="Arial" w:hint="default"/>
          <w:color w:val="003F74" w:themeColor="accent1"/>
          <w:sz w:val="22"/>
        </w:rPr>
      </w:lvl>
    </w:lvlOverride>
  </w:num>
  <w:num w:numId="7">
    <w:abstractNumId w:val="27"/>
  </w:num>
  <w:num w:numId="8">
    <w:abstractNumId w:val="13"/>
  </w:num>
  <w:num w:numId="9">
    <w:abstractNumId w:val="34"/>
  </w:num>
  <w:num w:numId="10">
    <w:abstractNumId w:val="25"/>
  </w:num>
  <w:num w:numId="11">
    <w:abstractNumId w:val="15"/>
  </w:num>
  <w:num w:numId="12">
    <w:abstractNumId w:val="5"/>
  </w:num>
  <w:num w:numId="13">
    <w:abstractNumId w:val="12"/>
  </w:num>
  <w:num w:numId="14">
    <w:abstractNumId w:val="2"/>
  </w:num>
  <w:num w:numId="15">
    <w:abstractNumId w:val="20"/>
  </w:num>
  <w:num w:numId="16">
    <w:abstractNumId w:val="7"/>
  </w:num>
  <w:num w:numId="17">
    <w:abstractNumId w:val="9"/>
  </w:num>
  <w:num w:numId="18">
    <w:abstractNumId w:val="17"/>
  </w:num>
  <w:num w:numId="19">
    <w:abstractNumId w:val="29"/>
  </w:num>
  <w:num w:numId="20">
    <w:abstractNumId w:val="3"/>
  </w:num>
  <w:num w:numId="21">
    <w:abstractNumId w:val="26"/>
  </w:num>
  <w:num w:numId="22">
    <w:abstractNumId w:val="36"/>
  </w:num>
  <w:num w:numId="23">
    <w:abstractNumId w:val="8"/>
  </w:num>
  <w:num w:numId="24">
    <w:abstractNumId w:val="16"/>
  </w:num>
  <w:num w:numId="25">
    <w:abstractNumId w:val="24"/>
  </w:num>
  <w:num w:numId="26">
    <w:abstractNumId w:val="6"/>
  </w:num>
  <w:num w:numId="27">
    <w:abstractNumId w:val="22"/>
  </w:num>
  <w:num w:numId="28">
    <w:abstractNumId w:val="1"/>
  </w:num>
  <w:num w:numId="29">
    <w:abstractNumId w:val="28"/>
  </w:num>
  <w:num w:numId="30">
    <w:abstractNumId w:val="4"/>
  </w:num>
  <w:num w:numId="31">
    <w:abstractNumId w:val="30"/>
  </w:num>
  <w:num w:numId="32">
    <w:abstractNumId w:val="10"/>
  </w:num>
  <w:num w:numId="33">
    <w:abstractNumId w:val="21"/>
  </w:num>
  <w:num w:numId="34">
    <w:abstractNumId w:val="19"/>
  </w:num>
  <w:num w:numId="35">
    <w:abstractNumId w:val="14"/>
  </w:num>
  <w:num w:numId="36">
    <w:abstractNumId w:val="23"/>
  </w:num>
  <w:num w:numId="37">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00"/>
    <w:rsid w:val="000023E1"/>
    <w:rsid w:val="000035C0"/>
    <w:rsid w:val="00003600"/>
    <w:rsid w:val="00005088"/>
    <w:rsid w:val="00006A4B"/>
    <w:rsid w:val="0001179A"/>
    <w:rsid w:val="00011864"/>
    <w:rsid w:val="00011F56"/>
    <w:rsid w:val="00023034"/>
    <w:rsid w:val="00023900"/>
    <w:rsid w:val="00023DE3"/>
    <w:rsid w:val="0002565B"/>
    <w:rsid w:val="00026D5E"/>
    <w:rsid w:val="00031C08"/>
    <w:rsid w:val="00032DD6"/>
    <w:rsid w:val="0003702F"/>
    <w:rsid w:val="000403D4"/>
    <w:rsid w:val="0004051D"/>
    <w:rsid w:val="00042461"/>
    <w:rsid w:val="00042DF4"/>
    <w:rsid w:val="00042E54"/>
    <w:rsid w:val="000444A2"/>
    <w:rsid w:val="000469DC"/>
    <w:rsid w:val="00047C93"/>
    <w:rsid w:val="00052FB1"/>
    <w:rsid w:val="00053D1A"/>
    <w:rsid w:val="00056C5B"/>
    <w:rsid w:val="00057081"/>
    <w:rsid w:val="0006039E"/>
    <w:rsid w:val="0006063D"/>
    <w:rsid w:val="00062973"/>
    <w:rsid w:val="000630FD"/>
    <w:rsid w:val="000649C1"/>
    <w:rsid w:val="00066F67"/>
    <w:rsid w:val="00067E1C"/>
    <w:rsid w:val="000714E2"/>
    <w:rsid w:val="00074424"/>
    <w:rsid w:val="000765A2"/>
    <w:rsid w:val="00077389"/>
    <w:rsid w:val="0008195C"/>
    <w:rsid w:val="0008353C"/>
    <w:rsid w:val="00083E87"/>
    <w:rsid w:val="00083F80"/>
    <w:rsid w:val="00084D02"/>
    <w:rsid w:val="000860CF"/>
    <w:rsid w:val="000952F0"/>
    <w:rsid w:val="000A5374"/>
    <w:rsid w:val="000A62A3"/>
    <w:rsid w:val="000A64E2"/>
    <w:rsid w:val="000B53FD"/>
    <w:rsid w:val="000B5EA8"/>
    <w:rsid w:val="000B61FA"/>
    <w:rsid w:val="000B62EC"/>
    <w:rsid w:val="000B70B3"/>
    <w:rsid w:val="000C1F09"/>
    <w:rsid w:val="000C2EF7"/>
    <w:rsid w:val="000C5E73"/>
    <w:rsid w:val="000C66D0"/>
    <w:rsid w:val="000C7124"/>
    <w:rsid w:val="000C7CC7"/>
    <w:rsid w:val="000D0023"/>
    <w:rsid w:val="000D0A37"/>
    <w:rsid w:val="000D3C58"/>
    <w:rsid w:val="000E144D"/>
    <w:rsid w:val="000E1A78"/>
    <w:rsid w:val="000E482D"/>
    <w:rsid w:val="000E4FF3"/>
    <w:rsid w:val="000E54D2"/>
    <w:rsid w:val="000E6001"/>
    <w:rsid w:val="000E652B"/>
    <w:rsid w:val="000E7CD5"/>
    <w:rsid w:val="000F1A97"/>
    <w:rsid w:val="000F41A7"/>
    <w:rsid w:val="000F5036"/>
    <w:rsid w:val="000F687D"/>
    <w:rsid w:val="000F6FCF"/>
    <w:rsid w:val="001039E5"/>
    <w:rsid w:val="00105225"/>
    <w:rsid w:val="0010561F"/>
    <w:rsid w:val="00106CDA"/>
    <w:rsid w:val="001074B0"/>
    <w:rsid w:val="001100B0"/>
    <w:rsid w:val="001104E7"/>
    <w:rsid w:val="001108FA"/>
    <w:rsid w:val="0011122E"/>
    <w:rsid w:val="001114D2"/>
    <w:rsid w:val="00112FA7"/>
    <w:rsid w:val="00113D13"/>
    <w:rsid w:val="00114828"/>
    <w:rsid w:val="001154C8"/>
    <w:rsid w:val="00115933"/>
    <w:rsid w:val="001177B8"/>
    <w:rsid w:val="0012118F"/>
    <w:rsid w:val="00124E35"/>
    <w:rsid w:val="00126C56"/>
    <w:rsid w:val="00134D1D"/>
    <w:rsid w:val="00135B50"/>
    <w:rsid w:val="0013630C"/>
    <w:rsid w:val="00137450"/>
    <w:rsid w:val="001376B5"/>
    <w:rsid w:val="00137B19"/>
    <w:rsid w:val="00141785"/>
    <w:rsid w:val="00141D45"/>
    <w:rsid w:val="00142028"/>
    <w:rsid w:val="00144CC2"/>
    <w:rsid w:val="00146209"/>
    <w:rsid w:val="0014626F"/>
    <w:rsid w:val="00150B97"/>
    <w:rsid w:val="00152814"/>
    <w:rsid w:val="00152A37"/>
    <w:rsid w:val="001539A3"/>
    <w:rsid w:val="001548FF"/>
    <w:rsid w:val="001564F7"/>
    <w:rsid w:val="001569F4"/>
    <w:rsid w:val="00157C13"/>
    <w:rsid w:val="00163CBC"/>
    <w:rsid w:val="00164BBC"/>
    <w:rsid w:val="00170299"/>
    <w:rsid w:val="00172BF8"/>
    <w:rsid w:val="001850A9"/>
    <w:rsid w:val="00186442"/>
    <w:rsid w:val="00195550"/>
    <w:rsid w:val="001956A0"/>
    <w:rsid w:val="00197CC6"/>
    <w:rsid w:val="001A1C20"/>
    <w:rsid w:val="001A3631"/>
    <w:rsid w:val="001A4293"/>
    <w:rsid w:val="001A4D7D"/>
    <w:rsid w:val="001A7146"/>
    <w:rsid w:val="001B0C50"/>
    <w:rsid w:val="001B1868"/>
    <w:rsid w:val="001B2799"/>
    <w:rsid w:val="001B3DAC"/>
    <w:rsid w:val="001B7ACF"/>
    <w:rsid w:val="001C3974"/>
    <w:rsid w:val="001C3EBC"/>
    <w:rsid w:val="001C6894"/>
    <w:rsid w:val="001D2FBA"/>
    <w:rsid w:val="001D5875"/>
    <w:rsid w:val="001E0710"/>
    <w:rsid w:val="001E0CFA"/>
    <w:rsid w:val="001E2F84"/>
    <w:rsid w:val="001E3940"/>
    <w:rsid w:val="001E3969"/>
    <w:rsid w:val="001E7E9B"/>
    <w:rsid w:val="001F7711"/>
    <w:rsid w:val="002027D0"/>
    <w:rsid w:val="002037D4"/>
    <w:rsid w:val="002057B9"/>
    <w:rsid w:val="00206603"/>
    <w:rsid w:val="00206E39"/>
    <w:rsid w:val="002117F7"/>
    <w:rsid w:val="00212742"/>
    <w:rsid w:val="002168E3"/>
    <w:rsid w:val="0021704C"/>
    <w:rsid w:val="002174DE"/>
    <w:rsid w:val="00220079"/>
    <w:rsid w:val="0022010A"/>
    <w:rsid w:val="00222229"/>
    <w:rsid w:val="002233A5"/>
    <w:rsid w:val="00224CC6"/>
    <w:rsid w:val="0023175A"/>
    <w:rsid w:val="002378EF"/>
    <w:rsid w:val="00240565"/>
    <w:rsid w:val="00241402"/>
    <w:rsid w:val="00242F9B"/>
    <w:rsid w:val="002444E8"/>
    <w:rsid w:val="0024682E"/>
    <w:rsid w:val="002472CF"/>
    <w:rsid w:val="002501F8"/>
    <w:rsid w:val="002502F4"/>
    <w:rsid w:val="00251433"/>
    <w:rsid w:val="00263541"/>
    <w:rsid w:val="00265DBF"/>
    <w:rsid w:val="00267BA9"/>
    <w:rsid w:val="00276F0B"/>
    <w:rsid w:val="00277A20"/>
    <w:rsid w:val="0028010B"/>
    <w:rsid w:val="00281AE8"/>
    <w:rsid w:val="00284063"/>
    <w:rsid w:val="00284084"/>
    <w:rsid w:val="00284D65"/>
    <w:rsid w:val="002855A0"/>
    <w:rsid w:val="00285EA4"/>
    <w:rsid w:val="002901D4"/>
    <w:rsid w:val="00291B7F"/>
    <w:rsid w:val="0029201C"/>
    <w:rsid w:val="00293882"/>
    <w:rsid w:val="00296F9F"/>
    <w:rsid w:val="002A198B"/>
    <w:rsid w:val="002A24B6"/>
    <w:rsid w:val="002A3570"/>
    <w:rsid w:val="002A4251"/>
    <w:rsid w:val="002A42ED"/>
    <w:rsid w:val="002B097F"/>
    <w:rsid w:val="002B0D7F"/>
    <w:rsid w:val="002B1750"/>
    <w:rsid w:val="002B2584"/>
    <w:rsid w:val="002B410C"/>
    <w:rsid w:val="002B46B4"/>
    <w:rsid w:val="002B4727"/>
    <w:rsid w:val="002B49B2"/>
    <w:rsid w:val="002B4A6A"/>
    <w:rsid w:val="002B4F74"/>
    <w:rsid w:val="002B53A3"/>
    <w:rsid w:val="002B6211"/>
    <w:rsid w:val="002B7EFF"/>
    <w:rsid w:val="002C13D9"/>
    <w:rsid w:val="002C68E7"/>
    <w:rsid w:val="002C742C"/>
    <w:rsid w:val="002D0700"/>
    <w:rsid w:val="002D0841"/>
    <w:rsid w:val="002D0AB3"/>
    <w:rsid w:val="002D2804"/>
    <w:rsid w:val="002D3859"/>
    <w:rsid w:val="002D546B"/>
    <w:rsid w:val="002D5C49"/>
    <w:rsid w:val="002D7023"/>
    <w:rsid w:val="002E06AC"/>
    <w:rsid w:val="002E0D59"/>
    <w:rsid w:val="002E1BCC"/>
    <w:rsid w:val="002E2F47"/>
    <w:rsid w:val="002E492B"/>
    <w:rsid w:val="002E69C6"/>
    <w:rsid w:val="002E7326"/>
    <w:rsid w:val="002E75C1"/>
    <w:rsid w:val="002F6DD3"/>
    <w:rsid w:val="00303A91"/>
    <w:rsid w:val="00307B6F"/>
    <w:rsid w:val="0031010B"/>
    <w:rsid w:val="003106DF"/>
    <w:rsid w:val="00310D35"/>
    <w:rsid w:val="00310DB1"/>
    <w:rsid w:val="00312600"/>
    <w:rsid w:val="00313290"/>
    <w:rsid w:val="003136A3"/>
    <w:rsid w:val="00313F7D"/>
    <w:rsid w:val="00316CBC"/>
    <w:rsid w:val="003219A4"/>
    <w:rsid w:val="003252F0"/>
    <w:rsid w:val="00325A86"/>
    <w:rsid w:val="0032635D"/>
    <w:rsid w:val="00327126"/>
    <w:rsid w:val="00333DA3"/>
    <w:rsid w:val="00334DB5"/>
    <w:rsid w:val="00337DA3"/>
    <w:rsid w:val="00340700"/>
    <w:rsid w:val="003411F1"/>
    <w:rsid w:val="0034497E"/>
    <w:rsid w:val="00346748"/>
    <w:rsid w:val="003467A9"/>
    <w:rsid w:val="00352645"/>
    <w:rsid w:val="00354377"/>
    <w:rsid w:val="003544D3"/>
    <w:rsid w:val="00354B1C"/>
    <w:rsid w:val="00356FDD"/>
    <w:rsid w:val="00357C81"/>
    <w:rsid w:val="00361E57"/>
    <w:rsid w:val="00362F4E"/>
    <w:rsid w:val="00364CF2"/>
    <w:rsid w:val="00367B1A"/>
    <w:rsid w:val="00371D0E"/>
    <w:rsid w:val="00376879"/>
    <w:rsid w:val="00377927"/>
    <w:rsid w:val="003817D5"/>
    <w:rsid w:val="003828F5"/>
    <w:rsid w:val="00387BAF"/>
    <w:rsid w:val="00397E74"/>
    <w:rsid w:val="003A03E7"/>
    <w:rsid w:val="003A0819"/>
    <w:rsid w:val="003A3B33"/>
    <w:rsid w:val="003A42D1"/>
    <w:rsid w:val="003A5C61"/>
    <w:rsid w:val="003A6E16"/>
    <w:rsid w:val="003B1442"/>
    <w:rsid w:val="003B39D3"/>
    <w:rsid w:val="003B4E7E"/>
    <w:rsid w:val="003B5D3E"/>
    <w:rsid w:val="003B6525"/>
    <w:rsid w:val="003B7F1C"/>
    <w:rsid w:val="003C0860"/>
    <w:rsid w:val="003C534B"/>
    <w:rsid w:val="003C63B2"/>
    <w:rsid w:val="003C6412"/>
    <w:rsid w:val="003D0C33"/>
    <w:rsid w:val="003D13A9"/>
    <w:rsid w:val="003D176F"/>
    <w:rsid w:val="003D1C09"/>
    <w:rsid w:val="003D3D9E"/>
    <w:rsid w:val="003D6203"/>
    <w:rsid w:val="003D6A1A"/>
    <w:rsid w:val="003D6D88"/>
    <w:rsid w:val="003D7600"/>
    <w:rsid w:val="003D7BCA"/>
    <w:rsid w:val="003E3F88"/>
    <w:rsid w:val="003E6423"/>
    <w:rsid w:val="003F0DE6"/>
    <w:rsid w:val="003F2AFA"/>
    <w:rsid w:val="003F5B53"/>
    <w:rsid w:val="003F6D76"/>
    <w:rsid w:val="00400C35"/>
    <w:rsid w:val="004039BF"/>
    <w:rsid w:val="00404492"/>
    <w:rsid w:val="00405AA9"/>
    <w:rsid w:val="00406629"/>
    <w:rsid w:val="004118D1"/>
    <w:rsid w:val="004132E6"/>
    <w:rsid w:val="00414A0A"/>
    <w:rsid w:val="00414DEA"/>
    <w:rsid w:val="00415A43"/>
    <w:rsid w:val="004174CA"/>
    <w:rsid w:val="00417D51"/>
    <w:rsid w:val="0042122D"/>
    <w:rsid w:val="004219D8"/>
    <w:rsid w:val="00421AA9"/>
    <w:rsid w:val="00423BE1"/>
    <w:rsid w:val="00426B8C"/>
    <w:rsid w:val="00426C22"/>
    <w:rsid w:val="00426FCC"/>
    <w:rsid w:val="004318E9"/>
    <w:rsid w:val="00432239"/>
    <w:rsid w:val="00432895"/>
    <w:rsid w:val="00437F7F"/>
    <w:rsid w:val="00440B25"/>
    <w:rsid w:val="00447DD9"/>
    <w:rsid w:val="004523D4"/>
    <w:rsid w:val="004548E9"/>
    <w:rsid w:val="004549F2"/>
    <w:rsid w:val="004559C8"/>
    <w:rsid w:val="00455ED6"/>
    <w:rsid w:val="004579C5"/>
    <w:rsid w:val="00457D73"/>
    <w:rsid w:val="0046218D"/>
    <w:rsid w:val="004629C2"/>
    <w:rsid w:val="0046464D"/>
    <w:rsid w:val="00465FC3"/>
    <w:rsid w:val="00466AA6"/>
    <w:rsid w:val="004708E1"/>
    <w:rsid w:val="00470A64"/>
    <w:rsid w:val="0047129B"/>
    <w:rsid w:val="00471828"/>
    <w:rsid w:val="0047304C"/>
    <w:rsid w:val="00474EA9"/>
    <w:rsid w:val="0047513E"/>
    <w:rsid w:val="004763DE"/>
    <w:rsid w:val="00477FCC"/>
    <w:rsid w:val="00481B15"/>
    <w:rsid w:val="00482C42"/>
    <w:rsid w:val="004836EE"/>
    <w:rsid w:val="004847FA"/>
    <w:rsid w:val="00485BD8"/>
    <w:rsid w:val="00487BFE"/>
    <w:rsid w:val="00491270"/>
    <w:rsid w:val="00491AE2"/>
    <w:rsid w:val="00492515"/>
    <w:rsid w:val="0049491E"/>
    <w:rsid w:val="00496269"/>
    <w:rsid w:val="004973FD"/>
    <w:rsid w:val="004A137D"/>
    <w:rsid w:val="004A34A6"/>
    <w:rsid w:val="004A478C"/>
    <w:rsid w:val="004A4888"/>
    <w:rsid w:val="004A5A5A"/>
    <w:rsid w:val="004A7200"/>
    <w:rsid w:val="004B5665"/>
    <w:rsid w:val="004B5738"/>
    <w:rsid w:val="004C1EB3"/>
    <w:rsid w:val="004C4EAD"/>
    <w:rsid w:val="004C5C00"/>
    <w:rsid w:val="004D1729"/>
    <w:rsid w:val="004D2543"/>
    <w:rsid w:val="004D29D2"/>
    <w:rsid w:val="004D5594"/>
    <w:rsid w:val="004D5CC3"/>
    <w:rsid w:val="004D7C3D"/>
    <w:rsid w:val="004E0591"/>
    <w:rsid w:val="004E1FA0"/>
    <w:rsid w:val="004E2DAF"/>
    <w:rsid w:val="004E445D"/>
    <w:rsid w:val="004E4D4E"/>
    <w:rsid w:val="004F2BCF"/>
    <w:rsid w:val="004F7C67"/>
    <w:rsid w:val="00500A97"/>
    <w:rsid w:val="00501419"/>
    <w:rsid w:val="0050141B"/>
    <w:rsid w:val="00502087"/>
    <w:rsid w:val="00503253"/>
    <w:rsid w:val="00505399"/>
    <w:rsid w:val="005174BE"/>
    <w:rsid w:val="005215CD"/>
    <w:rsid w:val="005235B4"/>
    <w:rsid w:val="00523AF2"/>
    <w:rsid w:val="00531449"/>
    <w:rsid w:val="005315D0"/>
    <w:rsid w:val="00532816"/>
    <w:rsid w:val="00533251"/>
    <w:rsid w:val="00533847"/>
    <w:rsid w:val="0053542B"/>
    <w:rsid w:val="00535FD0"/>
    <w:rsid w:val="00542F1E"/>
    <w:rsid w:val="005465AE"/>
    <w:rsid w:val="005509B6"/>
    <w:rsid w:val="0055189F"/>
    <w:rsid w:val="00555859"/>
    <w:rsid w:val="00555954"/>
    <w:rsid w:val="00562D30"/>
    <w:rsid w:val="0056357E"/>
    <w:rsid w:val="00563EBB"/>
    <w:rsid w:val="00563F9C"/>
    <w:rsid w:val="0056444D"/>
    <w:rsid w:val="00565B40"/>
    <w:rsid w:val="00573BB0"/>
    <w:rsid w:val="00574721"/>
    <w:rsid w:val="005749E6"/>
    <w:rsid w:val="00574A6E"/>
    <w:rsid w:val="005750AD"/>
    <w:rsid w:val="005759E6"/>
    <w:rsid w:val="0057672A"/>
    <w:rsid w:val="00583FB2"/>
    <w:rsid w:val="005843BD"/>
    <w:rsid w:val="00586237"/>
    <w:rsid w:val="0058703F"/>
    <w:rsid w:val="00587746"/>
    <w:rsid w:val="00587F93"/>
    <w:rsid w:val="00590401"/>
    <w:rsid w:val="00592FAB"/>
    <w:rsid w:val="00597483"/>
    <w:rsid w:val="00597982"/>
    <w:rsid w:val="00597998"/>
    <w:rsid w:val="005A0C81"/>
    <w:rsid w:val="005A1050"/>
    <w:rsid w:val="005A1E17"/>
    <w:rsid w:val="005A501C"/>
    <w:rsid w:val="005A6A52"/>
    <w:rsid w:val="005B0260"/>
    <w:rsid w:val="005B3E72"/>
    <w:rsid w:val="005B5AC3"/>
    <w:rsid w:val="005B5DA1"/>
    <w:rsid w:val="005C0A78"/>
    <w:rsid w:val="005C1BF6"/>
    <w:rsid w:val="005C1BF9"/>
    <w:rsid w:val="005C26D1"/>
    <w:rsid w:val="005C3A43"/>
    <w:rsid w:val="005C49C2"/>
    <w:rsid w:val="005C7093"/>
    <w:rsid w:val="005D0D68"/>
    <w:rsid w:val="005D56C3"/>
    <w:rsid w:val="005D57B6"/>
    <w:rsid w:val="005D68C3"/>
    <w:rsid w:val="005D73BA"/>
    <w:rsid w:val="005E6173"/>
    <w:rsid w:val="005E6E97"/>
    <w:rsid w:val="005F4ECB"/>
    <w:rsid w:val="005F6E58"/>
    <w:rsid w:val="005F7DFA"/>
    <w:rsid w:val="006010CA"/>
    <w:rsid w:val="00601738"/>
    <w:rsid w:val="00602F39"/>
    <w:rsid w:val="00603B43"/>
    <w:rsid w:val="0060503E"/>
    <w:rsid w:val="00606FDB"/>
    <w:rsid w:val="00620919"/>
    <w:rsid w:val="00621668"/>
    <w:rsid w:val="0062719F"/>
    <w:rsid w:val="006306D5"/>
    <w:rsid w:val="00631569"/>
    <w:rsid w:val="00632B05"/>
    <w:rsid w:val="0063309D"/>
    <w:rsid w:val="00637ACA"/>
    <w:rsid w:val="00641B70"/>
    <w:rsid w:val="00643651"/>
    <w:rsid w:val="00650B37"/>
    <w:rsid w:val="00652CB7"/>
    <w:rsid w:val="00652FDB"/>
    <w:rsid w:val="00657F40"/>
    <w:rsid w:val="00660448"/>
    <w:rsid w:val="006628E5"/>
    <w:rsid w:val="00663C0A"/>
    <w:rsid w:val="00663D42"/>
    <w:rsid w:val="006646DE"/>
    <w:rsid w:val="0066635D"/>
    <w:rsid w:val="00666B84"/>
    <w:rsid w:val="006736A6"/>
    <w:rsid w:val="00674C28"/>
    <w:rsid w:val="00674F72"/>
    <w:rsid w:val="00675FCA"/>
    <w:rsid w:val="00676370"/>
    <w:rsid w:val="00676FF5"/>
    <w:rsid w:val="0067793C"/>
    <w:rsid w:val="00681840"/>
    <w:rsid w:val="00691D56"/>
    <w:rsid w:val="006928D3"/>
    <w:rsid w:val="00696D0D"/>
    <w:rsid w:val="006974D7"/>
    <w:rsid w:val="00697642"/>
    <w:rsid w:val="006A111E"/>
    <w:rsid w:val="006A29BC"/>
    <w:rsid w:val="006A2DB5"/>
    <w:rsid w:val="006A6CC5"/>
    <w:rsid w:val="006B2573"/>
    <w:rsid w:val="006B7C9D"/>
    <w:rsid w:val="006B7F7D"/>
    <w:rsid w:val="006C2939"/>
    <w:rsid w:val="006C3C32"/>
    <w:rsid w:val="006C4010"/>
    <w:rsid w:val="006C562D"/>
    <w:rsid w:val="006D1104"/>
    <w:rsid w:val="006D2EAF"/>
    <w:rsid w:val="006D346B"/>
    <w:rsid w:val="006D3FF3"/>
    <w:rsid w:val="006D563A"/>
    <w:rsid w:val="006D6C20"/>
    <w:rsid w:val="006E0134"/>
    <w:rsid w:val="006E03BC"/>
    <w:rsid w:val="006E080E"/>
    <w:rsid w:val="006E2E3E"/>
    <w:rsid w:val="006E4C4E"/>
    <w:rsid w:val="006E5741"/>
    <w:rsid w:val="006E5A2C"/>
    <w:rsid w:val="006E6651"/>
    <w:rsid w:val="006E76BE"/>
    <w:rsid w:val="006F0D77"/>
    <w:rsid w:val="006F1BC8"/>
    <w:rsid w:val="006F283A"/>
    <w:rsid w:val="006F3A09"/>
    <w:rsid w:val="006F54CD"/>
    <w:rsid w:val="006F796F"/>
    <w:rsid w:val="007005FE"/>
    <w:rsid w:val="00700848"/>
    <w:rsid w:val="00700BEC"/>
    <w:rsid w:val="00700E28"/>
    <w:rsid w:val="00701DDF"/>
    <w:rsid w:val="00702686"/>
    <w:rsid w:val="007052D1"/>
    <w:rsid w:val="0070571F"/>
    <w:rsid w:val="007114DF"/>
    <w:rsid w:val="007129CF"/>
    <w:rsid w:val="00712AA7"/>
    <w:rsid w:val="007169A2"/>
    <w:rsid w:val="00717677"/>
    <w:rsid w:val="00717D1D"/>
    <w:rsid w:val="0072291F"/>
    <w:rsid w:val="007310FE"/>
    <w:rsid w:val="00740F44"/>
    <w:rsid w:val="00742626"/>
    <w:rsid w:val="00742EEB"/>
    <w:rsid w:val="0074457F"/>
    <w:rsid w:val="00752C72"/>
    <w:rsid w:val="007537E8"/>
    <w:rsid w:val="007603EA"/>
    <w:rsid w:val="00760976"/>
    <w:rsid w:val="00762B37"/>
    <w:rsid w:val="00762F90"/>
    <w:rsid w:val="00764AEC"/>
    <w:rsid w:val="007669AF"/>
    <w:rsid w:val="007708E3"/>
    <w:rsid w:val="0077104F"/>
    <w:rsid w:val="00773079"/>
    <w:rsid w:val="0077381A"/>
    <w:rsid w:val="007767F8"/>
    <w:rsid w:val="007779EE"/>
    <w:rsid w:val="00783774"/>
    <w:rsid w:val="00786F83"/>
    <w:rsid w:val="0078718C"/>
    <w:rsid w:val="007951BA"/>
    <w:rsid w:val="00795F80"/>
    <w:rsid w:val="007A2D12"/>
    <w:rsid w:val="007A3B4F"/>
    <w:rsid w:val="007A42B4"/>
    <w:rsid w:val="007A7101"/>
    <w:rsid w:val="007A74B6"/>
    <w:rsid w:val="007B5640"/>
    <w:rsid w:val="007C0F1E"/>
    <w:rsid w:val="007C2EF1"/>
    <w:rsid w:val="007C4797"/>
    <w:rsid w:val="007C47EE"/>
    <w:rsid w:val="007C4898"/>
    <w:rsid w:val="007C650C"/>
    <w:rsid w:val="007C7247"/>
    <w:rsid w:val="007C790F"/>
    <w:rsid w:val="007D1D91"/>
    <w:rsid w:val="007D555D"/>
    <w:rsid w:val="007D700E"/>
    <w:rsid w:val="007E130D"/>
    <w:rsid w:val="007E29D4"/>
    <w:rsid w:val="007E4012"/>
    <w:rsid w:val="007F21B1"/>
    <w:rsid w:val="007F24DE"/>
    <w:rsid w:val="007F5D84"/>
    <w:rsid w:val="007F5FD7"/>
    <w:rsid w:val="0080085D"/>
    <w:rsid w:val="008021A1"/>
    <w:rsid w:val="00804B39"/>
    <w:rsid w:val="0080550D"/>
    <w:rsid w:val="00806CA3"/>
    <w:rsid w:val="00807DD6"/>
    <w:rsid w:val="00807FD4"/>
    <w:rsid w:val="00812CE6"/>
    <w:rsid w:val="00813354"/>
    <w:rsid w:val="008155B2"/>
    <w:rsid w:val="00816965"/>
    <w:rsid w:val="00816B99"/>
    <w:rsid w:val="008174C8"/>
    <w:rsid w:val="0082253D"/>
    <w:rsid w:val="008228E9"/>
    <w:rsid w:val="008235AA"/>
    <w:rsid w:val="008245BA"/>
    <w:rsid w:val="00824C5E"/>
    <w:rsid w:val="00830740"/>
    <w:rsid w:val="00831D27"/>
    <w:rsid w:val="00834D64"/>
    <w:rsid w:val="008368C9"/>
    <w:rsid w:val="0083721D"/>
    <w:rsid w:val="008375F1"/>
    <w:rsid w:val="008400F4"/>
    <w:rsid w:val="00840FC2"/>
    <w:rsid w:val="00842F75"/>
    <w:rsid w:val="008437BE"/>
    <w:rsid w:val="00844FF3"/>
    <w:rsid w:val="0084719D"/>
    <w:rsid w:val="00850CA6"/>
    <w:rsid w:val="00853B1D"/>
    <w:rsid w:val="00853B8C"/>
    <w:rsid w:val="00855653"/>
    <w:rsid w:val="0086535C"/>
    <w:rsid w:val="0086599E"/>
    <w:rsid w:val="00870A29"/>
    <w:rsid w:val="00871501"/>
    <w:rsid w:val="00871782"/>
    <w:rsid w:val="00872289"/>
    <w:rsid w:val="00872571"/>
    <w:rsid w:val="00872F7F"/>
    <w:rsid w:val="00872FA7"/>
    <w:rsid w:val="00876216"/>
    <w:rsid w:val="00880529"/>
    <w:rsid w:val="00884410"/>
    <w:rsid w:val="00885B41"/>
    <w:rsid w:val="008861FD"/>
    <w:rsid w:val="00891293"/>
    <w:rsid w:val="00892ADF"/>
    <w:rsid w:val="00892C3F"/>
    <w:rsid w:val="008939E2"/>
    <w:rsid w:val="0089426A"/>
    <w:rsid w:val="00894352"/>
    <w:rsid w:val="008956F4"/>
    <w:rsid w:val="0089688B"/>
    <w:rsid w:val="00896F14"/>
    <w:rsid w:val="008A2F8A"/>
    <w:rsid w:val="008B1417"/>
    <w:rsid w:val="008B1C8F"/>
    <w:rsid w:val="008B256C"/>
    <w:rsid w:val="008B344D"/>
    <w:rsid w:val="008B4E18"/>
    <w:rsid w:val="008B5A5F"/>
    <w:rsid w:val="008B7877"/>
    <w:rsid w:val="008B7A7F"/>
    <w:rsid w:val="008C039A"/>
    <w:rsid w:val="008C3FED"/>
    <w:rsid w:val="008D0468"/>
    <w:rsid w:val="008D75B3"/>
    <w:rsid w:val="008D79C7"/>
    <w:rsid w:val="008E2400"/>
    <w:rsid w:val="008F019B"/>
    <w:rsid w:val="008F11C9"/>
    <w:rsid w:val="008F64FC"/>
    <w:rsid w:val="008F6BA8"/>
    <w:rsid w:val="008F7157"/>
    <w:rsid w:val="009029CB"/>
    <w:rsid w:val="009030A8"/>
    <w:rsid w:val="00905D6D"/>
    <w:rsid w:val="00907042"/>
    <w:rsid w:val="009117F8"/>
    <w:rsid w:val="0091245C"/>
    <w:rsid w:val="009129FA"/>
    <w:rsid w:val="0091369A"/>
    <w:rsid w:val="009139DB"/>
    <w:rsid w:val="0091452F"/>
    <w:rsid w:val="009162E6"/>
    <w:rsid w:val="00922238"/>
    <w:rsid w:val="0092505D"/>
    <w:rsid w:val="00925208"/>
    <w:rsid w:val="0092748B"/>
    <w:rsid w:val="00930EDA"/>
    <w:rsid w:val="0093254C"/>
    <w:rsid w:val="009325E9"/>
    <w:rsid w:val="00935D4D"/>
    <w:rsid w:val="00942E06"/>
    <w:rsid w:val="00943820"/>
    <w:rsid w:val="00943AF0"/>
    <w:rsid w:val="0094400A"/>
    <w:rsid w:val="0094688D"/>
    <w:rsid w:val="00951270"/>
    <w:rsid w:val="00954854"/>
    <w:rsid w:val="00957599"/>
    <w:rsid w:val="0095798F"/>
    <w:rsid w:val="00962402"/>
    <w:rsid w:val="009633CB"/>
    <w:rsid w:val="009702F2"/>
    <w:rsid w:val="00970F06"/>
    <w:rsid w:val="00972723"/>
    <w:rsid w:val="00973FBA"/>
    <w:rsid w:val="00974E1A"/>
    <w:rsid w:val="009819DA"/>
    <w:rsid w:val="00982B95"/>
    <w:rsid w:val="00983072"/>
    <w:rsid w:val="0098383B"/>
    <w:rsid w:val="00984999"/>
    <w:rsid w:val="009855D7"/>
    <w:rsid w:val="0098594C"/>
    <w:rsid w:val="00987130"/>
    <w:rsid w:val="00987284"/>
    <w:rsid w:val="009A0200"/>
    <w:rsid w:val="009A06CF"/>
    <w:rsid w:val="009A5B02"/>
    <w:rsid w:val="009A6FEA"/>
    <w:rsid w:val="009A7C22"/>
    <w:rsid w:val="009B03F4"/>
    <w:rsid w:val="009B203F"/>
    <w:rsid w:val="009B467F"/>
    <w:rsid w:val="009B53F7"/>
    <w:rsid w:val="009C22D8"/>
    <w:rsid w:val="009C23D7"/>
    <w:rsid w:val="009C26A6"/>
    <w:rsid w:val="009C2A51"/>
    <w:rsid w:val="009C3D0A"/>
    <w:rsid w:val="009C595E"/>
    <w:rsid w:val="009C5BA7"/>
    <w:rsid w:val="009C7C7B"/>
    <w:rsid w:val="009D101F"/>
    <w:rsid w:val="009D1912"/>
    <w:rsid w:val="009D195E"/>
    <w:rsid w:val="009D2BF5"/>
    <w:rsid w:val="009D32B7"/>
    <w:rsid w:val="009D4096"/>
    <w:rsid w:val="009D498F"/>
    <w:rsid w:val="009D4B8D"/>
    <w:rsid w:val="009D6225"/>
    <w:rsid w:val="009D793C"/>
    <w:rsid w:val="009E26F5"/>
    <w:rsid w:val="009E50B1"/>
    <w:rsid w:val="009E7FA6"/>
    <w:rsid w:val="009F2F96"/>
    <w:rsid w:val="009F3C9D"/>
    <w:rsid w:val="009F3E64"/>
    <w:rsid w:val="009F4C60"/>
    <w:rsid w:val="009F50C2"/>
    <w:rsid w:val="009F5636"/>
    <w:rsid w:val="009F713C"/>
    <w:rsid w:val="009F7C27"/>
    <w:rsid w:val="00A00849"/>
    <w:rsid w:val="00A02A72"/>
    <w:rsid w:val="00A04BD1"/>
    <w:rsid w:val="00A0559E"/>
    <w:rsid w:val="00A07271"/>
    <w:rsid w:val="00A115A2"/>
    <w:rsid w:val="00A11DE3"/>
    <w:rsid w:val="00A14121"/>
    <w:rsid w:val="00A143EF"/>
    <w:rsid w:val="00A16788"/>
    <w:rsid w:val="00A16E47"/>
    <w:rsid w:val="00A16F2F"/>
    <w:rsid w:val="00A1784A"/>
    <w:rsid w:val="00A220E0"/>
    <w:rsid w:val="00A25C62"/>
    <w:rsid w:val="00A27D6B"/>
    <w:rsid w:val="00A31B97"/>
    <w:rsid w:val="00A3277B"/>
    <w:rsid w:val="00A32FD0"/>
    <w:rsid w:val="00A358A2"/>
    <w:rsid w:val="00A4315E"/>
    <w:rsid w:val="00A47DD3"/>
    <w:rsid w:val="00A47E92"/>
    <w:rsid w:val="00A527B6"/>
    <w:rsid w:val="00A52BE1"/>
    <w:rsid w:val="00A52F01"/>
    <w:rsid w:val="00A531F2"/>
    <w:rsid w:val="00A5705A"/>
    <w:rsid w:val="00A609AA"/>
    <w:rsid w:val="00A6387E"/>
    <w:rsid w:val="00A71698"/>
    <w:rsid w:val="00A751CD"/>
    <w:rsid w:val="00A76D30"/>
    <w:rsid w:val="00A80F28"/>
    <w:rsid w:val="00A82773"/>
    <w:rsid w:val="00A829BD"/>
    <w:rsid w:val="00A83033"/>
    <w:rsid w:val="00A85303"/>
    <w:rsid w:val="00A86061"/>
    <w:rsid w:val="00A860CE"/>
    <w:rsid w:val="00A91FA2"/>
    <w:rsid w:val="00A947DB"/>
    <w:rsid w:val="00AA187A"/>
    <w:rsid w:val="00AA28D7"/>
    <w:rsid w:val="00AA3122"/>
    <w:rsid w:val="00AA38EA"/>
    <w:rsid w:val="00AA4770"/>
    <w:rsid w:val="00AA4DEB"/>
    <w:rsid w:val="00AA523D"/>
    <w:rsid w:val="00AA70BC"/>
    <w:rsid w:val="00AB0782"/>
    <w:rsid w:val="00AB240C"/>
    <w:rsid w:val="00AB35AA"/>
    <w:rsid w:val="00AC6E94"/>
    <w:rsid w:val="00AD363B"/>
    <w:rsid w:val="00AD37F6"/>
    <w:rsid w:val="00AD426C"/>
    <w:rsid w:val="00AD5511"/>
    <w:rsid w:val="00AD5FC9"/>
    <w:rsid w:val="00AD70E0"/>
    <w:rsid w:val="00AD73FB"/>
    <w:rsid w:val="00AE16FF"/>
    <w:rsid w:val="00AE3AB8"/>
    <w:rsid w:val="00AE4E49"/>
    <w:rsid w:val="00AE527A"/>
    <w:rsid w:val="00AE601B"/>
    <w:rsid w:val="00AE703B"/>
    <w:rsid w:val="00AF105E"/>
    <w:rsid w:val="00AF2FE7"/>
    <w:rsid w:val="00AF314A"/>
    <w:rsid w:val="00AF56C6"/>
    <w:rsid w:val="00B03E65"/>
    <w:rsid w:val="00B044CF"/>
    <w:rsid w:val="00B06E90"/>
    <w:rsid w:val="00B07764"/>
    <w:rsid w:val="00B07C07"/>
    <w:rsid w:val="00B113FD"/>
    <w:rsid w:val="00B127B0"/>
    <w:rsid w:val="00B154EB"/>
    <w:rsid w:val="00B20B64"/>
    <w:rsid w:val="00B231EB"/>
    <w:rsid w:val="00B23666"/>
    <w:rsid w:val="00B23AC2"/>
    <w:rsid w:val="00B23E0D"/>
    <w:rsid w:val="00B2693E"/>
    <w:rsid w:val="00B3172F"/>
    <w:rsid w:val="00B31A27"/>
    <w:rsid w:val="00B335AE"/>
    <w:rsid w:val="00B338E6"/>
    <w:rsid w:val="00B35943"/>
    <w:rsid w:val="00B37368"/>
    <w:rsid w:val="00B3753D"/>
    <w:rsid w:val="00B37BD2"/>
    <w:rsid w:val="00B37F59"/>
    <w:rsid w:val="00B40BFA"/>
    <w:rsid w:val="00B41FFB"/>
    <w:rsid w:val="00B434F8"/>
    <w:rsid w:val="00B43588"/>
    <w:rsid w:val="00B51563"/>
    <w:rsid w:val="00B52017"/>
    <w:rsid w:val="00B52219"/>
    <w:rsid w:val="00B546D7"/>
    <w:rsid w:val="00B5567A"/>
    <w:rsid w:val="00B5608B"/>
    <w:rsid w:val="00B61884"/>
    <w:rsid w:val="00B61F71"/>
    <w:rsid w:val="00B66DA8"/>
    <w:rsid w:val="00B67443"/>
    <w:rsid w:val="00B70533"/>
    <w:rsid w:val="00B70679"/>
    <w:rsid w:val="00B70B22"/>
    <w:rsid w:val="00B71586"/>
    <w:rsid w:val="00B71823"/>
    <w:rsid w:val="00B72411"/>
    <w:rsid w:val="00B74096"/>
    <w:rsid w:val="00B76F26"/>
    <w:rsid w:val="00B77A81"/>
    <w:rsid w:val="00B815A3"/>
    <w:rsid w:val="00B81FE2"/>
    <w:rsid w:val="00B83B06"/>
    <w:rsid w:val="00B843D0"/>
    <w:rsid w:val="00B844A2"/>
    <w:rsid w:val="00B85594"/>
    <w:rsid w:val="00B85F62"/>
    <w:rsid w:val="00B860E6"/>
    <w:rsid w:val="00B9042B"/>
    <w:rsid w:val="00B92548"/>
    <w:rsid w:val="00B93432"/>
    <w:rsid w:val="00BA0319"/>
    <w:rsid w:val="00BA065C"/>
    <w:rsid w:val="00BA0D6D"/>
    <w:rsid w:val="00BA36A7"/>
    <w:rsid w:val="00BA6B1A"/>
    <w:rsid w:val="00BB0D84"/>
    <w:rsid w:val="00BB0DA9"/>
    <w:rsid w:val="00BB2D36"/>
    <w:rsid w:val="00BB46B6"/>
    <w:rsid w:val="00BB4F52"/>
    <w:rsid w:val="00BB4F7D"/>
    <w:rsid w:val="00BC147C"/>
    <w:rsid w:val="00BC4955"/>
    <w:rsid w:val="00BC53A8"/>
    <w:rsid w:val="00BC5A7C"/>
    <w:rsid w:val="00BC5C95"/>
    <w:rsid w:val="00BD2334"/>
    <w:rsid w:val="00BD2CFD"/>
    <w:rsid w:val="00BD3399"/>
    <w:rsid w:val="00BD4F7B"/>
    <w:rsid w:val="00BD519B"/>
    <w:rsid w:val="00BD52F3"/>
    <w:rsid w:val="00BD6A6C"/>
    <w:rsid w:val="00BD75B5"/>
    <w:rsid w:val="00BE0C8F"/>
    <w:rsid w:val="00BE1A0C"/>
    <w:rsid w:val="00BF4D71"/>
    <w:rsid w:val="00BF5131"/>
    <w:rsid w:val="00BF5244"/>
    <w:rsid w:val="00BF60CA"/>
    <w:rsid w:val="00BF6C42"/>
    <w:rsid w:val="00C012E3"/>
    <w:rsid w:val="00C045EC"/>
    <w:rsid w:val="00C04A7D"/>
    <w:rsid w:val="00C06336"/>
    <w:rsid w:val="00C11BDB"/>
    <w:rsid w:val="00C16B84"/>
    <w:rsid w:val="00C1791B"/>
    <w:rsid w:val="00C2029D"/>
    <w:rsid w:val="00C2144D"/>
    <w:rsid w:val="00C23A15"/>
    <w:rsid w:val="00C25EC7"/>
    <w:rsid w:val="00C31112"/>
    <w:rsid w:val="00C313C5"/>
    <w:rsid w:val="00C31773"/>
    <w:rsid w:val="00C3295C"/>
    <w:rsid w:val="00C36163"/>
    <w:rsid w:val="00C479EA"/>
    <w:rsid w:val="00C5300C"/>
    <w:rsid w:val="00C5332B"/>
    <w:rsid w:val="00C572AD"/>
    <w:rsid w:val="00C61ABE"/>
    <w:rsid w:val="00C61D33"/>
    <w:rsid w:val="00C63081"/>
    <w:rsid w:val="00C63B77"/>
    <w:rsid w:val="00C71D02"/>
    <w:rsid w:val="00C76AE2"/>
    <w:rsid w:val="00C77594"/>
    <w:rsid w:val="00C81914"/>
    <w:rsid w:val="00C8756C"/>
    <w:rsid w:val="00C87E20"/>
    <w:rsid w:val="00C91558"/>
    <w:rsid w:val="00C93B03"/>
    <w:rsid w:val="00C93E81"/>
    <w:rsid w:val="00C946AE"/>
    <w:rsid w:val="00C9676D"/>
    <w:rsid w:val="00CA1EA5"/>
    <w:rsid w:val="00CA2D4B"/>
    <w:rsid w:val="00CA4D3F"/>
    <w:rsid w:val="00CB154F"/>
    <w:rsid w:val="00CB3404"/>
    <w:rsid w:val="00CB3BB5"/>
    <w:rsid w:val="00CB4E9D"/>
    <w:rsid w:val="00CB53A4"/>
    <w:rsid w:val="00CC0AAE"/>
    <w:rsid w:val="00CC29E1"/>
    <w:rsid w:val="00CC2CF2"/>
    <w:rsid w:val="00CC3732"/>
    <w:rsid w:val="00CC59EA"/>
    <w:rsid w:val="00CC6C42"/>
    <w:rsid w:val="00CD4F32"/>
    <w:rsid w:val="00CD5E7F"/>
    <w:rsid w:val="00CD6BF9"/>
    <w:rsid w:val="00CD7270"/>
    <w:rsid w:val="00CE0B63"/>
    <w:rsid w:val="00CE158D"/>
    <w:rsid w:val="00CE3E3A"/>
    <w:rsid w:val="00CE3FDE"/>
    <w:rsid w:val="00CE40E7"/>
    <w:rsid w:val="00CE4F3D"/>
    <w:rsid w:val="00CE5615"/>
    <w:rsid w:val="00CF0EE9"/>
    <w:rsid w:val="00CF2A92"/>
    <w:rsid w:val="00CF5B1C"/>
    <w:rsid w:val="00CF6EEE"/>
    <w:rsid w:val="00CF767C"/>
    <w:rsid w:val="00D02A76"/>
    <w:rsid w:val="00D02E04"/>
    <w:rsid w:val="00D03AB6"/>
    <w:rsid w:val="00D109FB"/>
    <w:rsid w:val="00D12570"/>
    <w:rsid w:val="00D13409"/>
    <w:rsid w:val="00D14FE7"/>
    <w:rsid w:val="00D15B95"/>
    <w:rsid w:val="00D15D92"/>
    <w:rsid w:val="00D16078"/>
    <w:rsid w:val="00D1743A"/>
    <w:rsid w:val="00D2002E"/>
    <w:rsid w:val="00D2248B"/>
    <w:rsid w:val="00D23AAE"/>
    <w:rsid w:val="00D3319B"/>
    <w:rsid w:val="00D346B0"/>
    <w:rsid w:val="00D35145"/>
    <w:rsid w:val="00D35DCF"/>
    <w:rsid w:val="00D3621F"/>
    <w:rsid w:val="00D40B24"/>
    <w:rsid w:val="00D456CF"/>
    <w:rsid w:val="00D51DCC"/>
    <w:rsid w:val="00D53C82"/>
    <w:rsid w:val="00D5525B"/>
    <w:rsid w:val="00D55739"/>
    <w:rsid w:val="00D562DF"/>
    <w:rsid w:val="00D56317"/>
    <w:rsid w:val="00D603AC"/>
    <w:rsid w:val="00D62821"/>
    <w:rsid w:val="00D63DCC"/>
    <w:rsid w:val="00D6522E"/>
    <w:rsid w:val="00D70A47"/>
    <w:rsid w:val="00D717FA"/>
    <w:rsid w:val="00D72FF1"/>
    <w:rsid w:val="00D7486D"/>
    <w:rsid w:val="00D8143E"/>
    <w:rsid w:val="00D8196B"/>
    <w:rsid w:val="00D82F1A"/>
    <w:rsid w:val="00D83433"/>
    <w:rsid w:val="00D84D9C"/>
    <w:rsid w:val="00D851A6"/>
    <w:rsid w:val="00D873D7"/>
    <w:rsid w:val="00D87E6F"/>
    <w:rsid w:val="00D90060"/>
    <w:rsid w:val="00D90ED8"/>
    <w:rsid w:val="00D92642"/>
    <w:rsid w:val="00D96116"/>
    <w:rsid w:val="00D96EBE"/>
    <w:rsid w:val="00DA2BEB"/>
    <w:rsid w:val="00DA2C27"/>
    <w:rsid w:val="00DB221C"/>
    <w:rsid w:val="00DB4DE3"/>
    <w:rsid w:val="00DB5171"/>
    <w:rsid w:val="00DB78DD"/>
    <w:rsid w:val="00DB79B1"/>
    <w:rsid w:val="00DC06D9"/>
    <w:rsid w:val="00DC0F0F"/>
    <w:rsid w:val="00DC66B1"/>
    <w:rsid w:val="00DC77E1"/>
    <w:rsid w:val="00DD0DB9"/>
    <w:rsid w:val="00DD6A35"/>
    <w:rsid w:val="00DE0217"/>
    <w:rsid w:val="00DE4ED7"/>
    <w:rsid w:val="00DE5827"/>
    <w:rsid w:val="00DE7258"/>
    <w:rsid w:val="00DE7553"/>
    <w:rsid w:val="00DF234C"/>
    <w:rsid w:val="00DF2F79"/>
    <w:rsid w:val="00DF311D"/>
    <w:rsid w:val="00DF3F31"/>
    <w:rsid w:val="00DF43F0"/>
    <w:rsid w:val="00DF4702"/>
    <w:rsid w:val="00DF7B2E"/>
    <w:rsid w:val="00E0004F"/>
    <w:rsid w:val="00E003AB"/>
    <w:rsid w:val="00E01220"/>
    <w:rsid w:val="00E02E4F"/>
    <w:rsid w:val="00E0504F"/>
    <w:rsid w:val="00E125ED"/>
    <w:rsid w:val="00E14140"/>
    <w:rsid w:val="00E14A82"/>
    <w:rsid w:val="00E15271"/>
    <w:rsid w:val="00E16D51"/>
    <w:rsid w:val="00E20A2F"/>
    <w:rsid w:val="00E22BDD"/>
    <w:rsid w:val="00E2628C"/>
    <w:rsid w:val="00E26E45"/>
    <w:rsid w:val="00E27727"/>
    <w:rsid w:val="00E27D1F"/>
    <w:rsid w:val="00E314C2"/>
    <w:rsid w:val="00E339FE"/>
    <w:rsid w:val="00E34E7D"/>
    <w:rsid w:val="00E36D72"/>
    <w:rsid w:val="00E370D7"/>
    <w:rsid w:val="00E401A7"/>
    <w:rsid w:val="00E40D35"/>
    <w:rsid w:val="00E42C7D"/>
    <w:rsid w:val="00E44F76"/>
    <w:rsid w:val="00E4584A"/>
    <w:rsid w:val="00E46B7D"/>
    <w:rsid w:val="00E473E1"/>
    <w:rsid w:val="00E47BF9"/>
    <w:rsid w:val="00E47C3B"/>
    <w:rsid w:val="00E5299B"/>
    <w:rsid w:val="00E52ED9"/>
    <w:rsid w:val="00E53684"/>
    <w:rsid w:val="00E5382A"/>
    <w:rsid w:val="00E53A32"/>
    <w:rsid w:val="00E55083"/>
    <w:rsid w:val="00E57B17"/>
    <w:rsid w:val="00E60369"/>
    <w:rsid w:val="00E60E2D"/>
    <w:rsid w:val="00E651E0"/>
    <w:rsid w:val="00E66B52"/>
    <w:rsid w:val="00E703CB"/>
    <w:rsid w:val="00E71C56"/>
    <w:rsid w:val="00E721CB"/>
    <w:rsid w:val="00E73774"/>
    <w:rsid w:val="00E75266"/>
    <w:rsid w:val="00E75295"/>
    <w:rsid w:val="00E81438"/>
    <w:rsid w:val="00E817A0"/>
    <w:rsid w:val="00E853DA"/>
    <w:rsid w:val="00E87619"/>
    <w:rsid w:val="00E90FD9"/>
    <w:rsid w:val="00E92E1E"/>
    <w:rsid w:val="00E94373"/>
    <w:rsid w:val="00E961BF"/>
    <w:rsid w:val="00EA0931"/>
    <w:rsid w:val="00EA1031"/>
    <w:rsid w:val="00EA150E"/>
    <w:rsid w:val="00EA5542"/>
    <w:rsid w:val="00EA55F1"/>
    <w:rsid w:val="00EA5B65"/>
    <w:rsid w:val="00EA60CE"/>
    <w:rsid w:val="00EA6BB8"/>
    <w:rsid w:val="00EA7094"/>
    <w:rsid w:val="00EB0860"/>
    <w:rsid w:val="00EB190A"/>
    <w:rsid w:val="00EB2319"/>
    <w:rsid w:val="00EB28B7"/>
    <w:rsid w:val="00EB3317"/>
    <w:rsid w:val="00EB4004"/>
    <w:rsid w:val="00EC55E7"/>
    <w:rsid w:val="00ED077E"/>
    <w:rsid w:val="00ED12CA"/>
    <w:rsid w:val="00ED32C4"/>
    <w:rsid w:val="00ED5141"/>
    <w:rsid w:val="00EE29B1"/>
    <w:rsid w:val="00EE354D"/>
    <w:rsid w:val="00EE58EA"/>
    <w:rsid w:val="00EE607D"/>
    <w:rsid w:val="00EE6AA7"/>
    <w:rsid w:val="00EE7E48"/>
    <w:rsid w:val="00EE7EEC"/>
    <w:rsid w:val="00EF03C2"/>
    <w:rsid w:val="00EF37FC"/>
    <w:rsid w:val="00EF45C3"/>
    <w:rsid w:val="00EF4F0A"/>
    <w:rsid w:val="00EF58A5"/>
    <w:rsid w:val="00EF7168"/>
    <w:rsid w:val="00EF7E07"/>
    <w:rsid w:val="00F01CD7"/>
    <w:rsid w:val="00F01D42"/>
    <w:rsid w:val="00F034B1"/>
    <w:rsid w:val="00F05408"/>
    <w:rsid w:val="00F0736B"/>
    <w:rsid w:val="00F100B9"/>
    <w:rsid w:val="00F1202A"/>
    <w:rsid w:val="00F1252B"/>
    <w:rsid w:val="00F1410D"/>
    <w:rsid w:val="00F21946"/>
    <w:rsid w:val="00F22915"/>
    <w:rsid w:val="00F23458"/>
    <w:rsid w:val="00F236C8"/>
    <w:rsid w:val="00F24F2C"/>
    <w:rsid w:val="00F309D2"/>
    <w:rsid w:val="00F32914"/>
    <w:rsid w:val="00F32E47"/>
    <w:rsid w:val="00F353F1"/>
    <w:rsid w:val="00F37F58"/>
    <w:rsid w:val="00F41BFB"/>
    <w:rsid w:val="00F4523B"/>
    <w:rsid w:val="00F457A2"/>
    <w:rsid w:val="00F47EE4"/>
    <w:rsid w:val="00F50D4B"/>
    <w:rsid w:val="00F529DA"/>
    <w:rsid w:val="00F54804"/>
    <w:rsid w:val="00F557D8"/>
    <w:rsid w:val="00F60FD3"/>
    <w:rsid w:val="00F67C35"/>
    <w:rsid w:val="00F67FE7"/>
    <w:rsid w:val="00F7346D"/>
    <w:rsid w:val="00F757A0"/>
    <w:rsid w:val="00F75A5E"/>
    <w:rsid w:val="00F76F37"/>
    <w:rsid w:val="00F77C1F"/>
    <w:rsid w:val="00F81610"/>
    <w:rsid w:val="00F82BC7"/>
    <w:rsid w:val="00F84C93"/>
    <w:rsid w:val="00F91F07"/>
    <w:rsid w:val="00F91FDB"/>
    <w:rsid w:val="00F92870"/>
    <w:rsid w:val="00F92D5F"/>
    <w:rsid w:val="00F93F66"/>
    <w:rsid w:val="00F94D99"/>
    <w:rsid w:val="00F97FB0"/>
    <w:rsid w:val="00FA0BD7"/>
    <w:rsid w:val="00FA3284"/>
    <w:rsid w:val="00FA64AE"/>
    <w:rsid w:val="00FA68A6"/>
    <w:rsid w:val="00FB0BF6"/>
    <w:rsid w:val="00FB19C0"/>
    <w:rsid w:val="00FB2630"/>
    <w:rsid w:val="00FB3EFC"/>
    <w:rsid w:val="00FC2686"/>
    <w:rsid w:val="00FC3FB6"/>
    <w:rsid w:val="00FC50EB"/>
    <w:rsid w:val="00FC5F65"/>
    <w:rsid w:val="00FC71BB"/>
    <w:rsid w:val="00FD2075"/>
    <w:rsid w:val="00FD260A"/>
    <w:rsid w:val="00FD6A5E"/>
    <w:rsid w:val="00FE1C2B"/>
    <w:rsid w:val="00FE51D3"/>
    <w:rsid w:val="00FE5AD3"/>
    <w:rsid w:val="00FE5FA3"/>
    <w:rsid w:val="00FE6841"/>
    <w:rsid w:val="00FE6968"/>
    <w:rsid w:val="00FE7408"/>
    <w:rsid w:val="00FE7D9C"/>
    <w:rsid w:val="00FF3423"/>
    <w:rsid w:val="00FF40D3"/>
    <w:rsid w:val="00FF4E38"/>
    <w:rsid w:val="00FF7B33"/>
    <w:rsid w:val="00FF7E4B"/>
    <w:rsid w:val="00FF7FE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48D438"/>
  <w15:docId w15:val="{34251215-8514-4C2B-9F43-E11042D6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6423"/>
    <w:pPr>
      <w:spacing w:line="360" w:lineRule="auto"/>
    </w:pPr>
    <w:rPr>
      <w:szCs w:val="20"/>
      <w:lang w:eastAsia="ar-SA"/>
    </w:rPr>
  </w:style>
  <w:style w:type="paragraph" w:styleId="berschrift1">
    <w:name w:val="heading 1"/>
    <w:basedOn w:val="Standard"/>
    <w:next w:val="Standard"/>
    <w:qFormat/>
    <w:rsid w:val="00A83033"/>
    <w:pPr>
      <w:keepNext/>
      <w:numPr>
        <w:numId w:val="2"/>
      </w:numPr>
      <w:spacing w:after="240" w:line="340" w:lineRule="atLeast"/>
      <w:ind w:left="431" w:hanging="431"/>
      <w:outlineLvl w:val="0"/>
    </w:pPr>
    <w:rPr>
      <w:b/>
      <w:color w:val="003F74" w:themeColor="accent1"/>
      <w:sz w:val="30"/>
      <w:szCs w:val="22"/>
      <w:lang w:eastAsia="de-DE"/>
    </w:rPr>
  </w:style>
  <w:style w:type="paragraph" w:styleId="berschrift2">
    <w:name w:val="heading 2"/>
    <w:basedOn w:val="berschrift1"/>
    <w:next w:val="Standard"/>
    <w:qFormat/>
    <w:rsid w:val="00A83033"/>
    <w:pPr>
      <w:numPr>
        <w:ilvl w:val="1"/>
      </w:numPr>
      <w:spacing w:line="300" w:lineRule="atLeast"/>
      <w:ind w:left="624" w:hanging="624"/>
      <w:outlineLvl w:val="1"/>
    </w:pPr>
    <w:rPr>
      <w:sz w:val="26"/>
    </w:rPr>
  </w:style>
  <w:style w:type="paragraph" w:styleId="berschrift3">
    <w:name w:val="heading 3"/>
    <w:basedOn w:val="berschrift2"/>
    <w:next w:val="Standard"/>
    <w:qFormat/>
    <w:rsid w:val="00A83033"/>
    <w:pPr>
      <w:numPr>
        <w:ilvl w:val="2"/>
      </w:numPr>
      <w:ind w:left="839" w:hanging="839"/>
      <w:outlineLvl w:val="2"/>
    </w:pPr>
  </w:style>
  <w:style w:type="paragraph" w:styleId="berschrift4">
    <w:name w:val="heading 4"/>
    <w:basedOn w:val="berschrift3"/>
    <w:next w:val="Standard"/>
    <w:qFormat/>
    <w:rsid w:val="00A83033"/>
    <w:pPr>
      <w:numPr>
        <w:ilvl w:val="3"/>
      </w:numPr>
      <w:ind w:left="1060" w:hanging="1060"/>
      <w:outlineLvl w:val="3"/>
    </w:pPr>
  </w:style>
  <w:style w:type="paragraph" w:styleId="berschrift5">
    <w:name w:val="heading 5"/>
    <w:basedOn w:val="berschrift4"/>
    <w:next w:val="Standard"/>
    <w:rsid w:val="00A83033"/>
    <w:pPr>
      <w:numPr>
        <w:ilvl w:val="4"/>
      </w:numPr>
      <w:ind w:left="1276" w:hanging="1276"/>
      <w:outlineLvl w:val="4"/>
    </w:pPr>
  </w:style>
  <w:style w:type="paragraph" w:styleId="berschrift6">
    <w:name w:val="heading 6"/>
    <w:basedOn w:val="berschrift5"/>
    <w:next w:val="Standard"/>
    <w:rsid w:val="00A83033"/>
    <w:pPr>
      <w:numPr>
        <w:ilvl w:val="5"/>
      </w:numPr>
      <w:ind w:left="1491" w:hanging="1491"/>
      <w:outlineLvl w:val="5"/>
    </w:pPr>
  </w:style>
  <w:style w:type="paragraph" w:styleId="berschrift7">
    <w:name w:val="heading 7"/>
    <w:basedOn w:val="berschrift6"/>
    <w:next w:val="Standard"/>
    <w:rsid w:val="00A83033"/>
    <w:pPr>
      <w:numPr>
        <w:ilvl w:val="6"/>
      </w:numPr>
      <w:ind w:left="1712" w:hanging="1712"/>
      <w:outlineLvl w:val="6"/>
    </w:pPr>
  </w:style>
  <w:style w:type="paragraph" w:styleId="berschrift8">
    <w:name w:val="heading 8"/>
    <w:basedOn w:val="berschrift7"/>
    <w:next w:val="Standard"/>
    <w:rsid w:val="00A83033"/>
    <w:pPr>
      <w:numPr>
        <w:ilvl w:val="7"/>
      </w:numPr>
      <w:ind w:left="1928" w:hanging="1928"/>
      <w:outlineLvl w:val="7"/>
    </w:pPr>
  </w:style>
  <w:style w:type="paragraph" w:styleId="berschrift9">
    <w:name w:val="heading 9"/>
    <w:basedOn w:val="berschrift8"/>
    <w:next w:val="Standard"/>
    <w:rsid w:val="000649C1"/>
    <w:pPr>
      <w:numPr>
        <w:ilvl w:val="8"/>
      </w:numPr>
      <w:ind w:left="2143" w:hanging="2143"/>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rsid w:val="00E853DA"/>
    <w:pPr>
      <w:spacing w:line="240" w:lineRule="auto"/>
    </w:pPr>
    <w:rPr>
      <w:rFonts w:ascii="Tahoma" w:hAnsi="Tahoma" w:cs="Tahoma"/>
      <w:sz w:val="16"/>
      <w:szCs w:val="16"/>
      <w:lang w:eastAsia="de-DE"/>
    </w:rPr>
  </w:style>
  <w:style w:type="character" w:customStyle="1" w:styleId="SprechblasentextZchn">
    <w:name w:val="Sprechblasentext Zchn"/>
    <w:basedOn w:val="Absatz-Standardschriftart"/>
    <w:link w:val="Sprechblasentext"/>
    <w:semiHidden/>
    <w:rsid w:val="001039E5"/>
    <w:rPr>
      <w:rFonts w:ascii="Tahoma" w:hAnsi="Tahoma" w:cs="Tahoma"/>
      <w:sz w:val="16"/>
      <w:szCs w:val="16"/>
    </w:rPr>
  </w:style>
  <w:style w:type="paragraph" w:styleId="Endnotentext">
    <w:name w:val="endnote text"/>
    <w:basedOn w:val="Funotentext"/>
    <w:semiHidden/>
    <w:rsid w:val="002C68E7"/>
  </w:style>
  <w:style w:type="paragraph" w:styleId="Funotentext">
    <w:name w:val="footnote text"/>
    <w:basedOn w:val="Quellenangaben"/>
    <w:semiHidden/>
    <w:rsid w:val="008B4E18"/>
    <w:pPr>
      <w:spacing w:after="120"/>
    </w:pPr>
  </w:style>
  <w:style w:type="character" w:styleId="Endnotenzeichen">
    <w:name w:val="endnote reference"/>
    <w:basedOn w:val="Absatz-Standardschriftart"/>
    <w:semiHidden/>
    <w:rsid w:val="002C68E7"/>
    <w:rPr>
      <w:rFonts w:ascii="Arial" w:hAnsi="Arial"/>
      <w:sz w:val="20"/>
      <w:vertAlign w:val="baseline"/>
    </w:rPr>
  </w:style>
  <w:style w:type="paragraph" w:customStyle="1" w:styleId="Flietext">
    <w:name w:val="Fließtext"/>
    <w:basedOn w:val="Standard"/>
    <w:rsid w:val="009C595E"/>
    <w:pPr>
      <w:spacing w:after="240" w:line="260" w:lineRule="atLeast"/>
    </w:pPr>
    <w:rPr>
      <w:szCs w:val="22"/>
      <w:lang w:eastAsia="de-DE"/>
    </w:rPr>
  </w:style>
  <w:style w:type="character" w:styleId="Funotenzeichen">
    <w:name w:val="footnote reference"/>
    <w:basedOn w:val="Absatz-Standardschriftart"/>
    <w:semiHidden/>
    <w:rsid w:val="002C68E7"/>
    <w:rPr>
      <w:rFonts w:ascii="Arial" w:hAnsi="Arial"/>
      <w:sz w:val="24"/>
      <w:vertAlign w:val="superscript"/>
    </w:rPr>
  </w:style>
  <w:style w:type="character" w:styleId="Seitenzahl">
    <w:name w:val="page number"/>
    <w:basedOn w:val="FuzeileZchn"/>
    <w:rsid w:val="00FB19C0"/>
    <w:rPr>
      <w:rFonts w:ascii="Arial" w:hAnsi="Arial"/>
      <w:b/>
      <w:color w:val="83898E"/>
      <w:sz w:val="18"/>
    </w:rPr>
  </w:style>
  <w:style w:type="paragraph" w:styleId="Titel">
    <w:name w:val="Title"/>
    <w:basedOn w:val="Standard"/>
    <w:next w:val="Standard"/>
    <w:qFormat/>
    <w:rsid w:val="007129CF"/>
    <w:pPr>
      <w:spacing w:after="240" w:line="460" w:lineRule="atLeast"/>
    </w:pPr>
    <w:rPr>
      <w:b/>
      <w:color w:val="003F74" w:themeColor="accent1"/>
      <w:sz w:val="42"/>
      <w:szCs w:val="22"/>
      <w:lang w:eastAsia="de-DE"/>
    </w:rPr>
  </w:style>
  <w:style w:type="paragraph" w:styleId="Untertitel">
    <w:name w:val="Subtitle"/>
    <w:basedOn w:val="Standard"/>
    <w:next w:val="Standard"/>
    <w:qFormat/>
    <w:rsid w:val="000E6001"/>
    <w:pPr>
      <w:spacing w:after="240" w:line="340" w:lineRule="atLeast"/>
    </w:pPr>
    <w:rPr>
      <w:color w:val="003F74" w:themeColor="accent1"/>
      <w:sz w:val="30"/>
      <w:szCs w:val="22"/>
      <w:lang w:eastAsia="de-DE"/>
    </w:rPr>
  </w:style>
  <w:style w:type="paragraph" w:styleId="Verzeichnis1">
    <w:name w:val="toc 1"/>
    <w:basedOn w:val="Standard"/>
    <w:uiPriority w:val="39"/>
    <w:rsid w:val="00700BEC"/>
    <w:pPr>
      <w:tabs>
        <w:tab w:val="right" w:leader="dot" w:pos="9185"/>
      </w:tabs>
      <w:spacing w:after="120" w:line="260" w:lineRule="atLeast"/>
      <w:ind w:left="340" w:right="567" w:hanging="340"/>
    </w:pPr>
    <w:rPr>
      <w:b/>
      <w:szCs w:val="22"/>
      <w:lang w:eastAsia="de-DE"/>
    </w:rPr>
  </w:style>
  <w:style w:type="paragraph" w:styleId="Verzeichnis2">
    <w:name w:val="toc 2"/>
    <w:basedOn w:val="Verzeichnis1"/>
    <w:uiPriority w:val="39"/>
    <w:rsid w:val="002C68E7"/>
    <w:pPr>
      <w:spacing w:after="0"/>
      <w:ind w:left="794" w:hanging="454"/>
    </w:pPr>
    <w:rPr>
      <w:b w:val="0"/>
    </w:rPr>
  </w:style>
  <w:style w:type="paragraph" w:styleId="Verzeichnis3">
    <w:name w:val="toc 3"/>
    <w:basedOn w:val="Verzeichnis2"/>
    <w:uiPriority w:val="39"/>
    <w:rsid w:val="002C68E7"/>
    <w:pPr>
      <w:ind w:left="1474" w:hanging="680"/>
    </w:pPr>
  </w:style>
  <w:style w:type="paragraph" w:styleId="Verzeichnis4">
    <w:name w:val="toc 4"/>
    <w:basedOn w:val="Verzeichnis3"/>
    <w:uiPriority w:val="39"/>
    <w:rsid w:val="002C68E7"/>
    <w:pPr>
      <w:ind w:left="2268" w:hanging="794"/>
    </w:pPr>
  </w:style>
  <w:style w:type="paragraph" w:styleId="Verzeichnis5">
    <w:name w:val="toc 5"/>
    <w:basedOn w:val="Verzeichnis4"/>
    <w:uiPriority w:val="39"/>
    <w:rsid w:val="002C68E7"/>
    <w:pPr>
      <w:ind w:left="3175" w:hanging="907"/>
    </w:pPr>
  </w:style>
  <w:style w:type="paragraph" w:styleId="Verzeichnis6">
    <w:name w:val="toc 6"/>
    <w:basedOn w:val="Verzeichnis5"/>
    <w:uiPriority w:val="39"/>
    <w:rsid w:val="002C68E7"/>
    <w:pPr>
      <w:ind w:left="3402" w:hanging="1134"/>
    </w:pPr>
  </w:style>
  <w:style w:type="paragraph" w:styleId="Verzeichnis7">
    <w:name w:val="toc 7"/>
    <w:basedOn w:val="Verzeichnis6"/>
    <w:uiPriority w:val="39"/>
    <w:rsid w:val="002C68E7"/>
    <w:pPr>
      <w:tabs>
        <w:tab w:val="left" w:pos="1701"/>
      </w:tabs>
      <w:ind w:left="3572" w:hanging="1304"/>
    </w:pPr>
  </w:style>
  <w:style w:type="paragraph" w:styleId="Verzeichnis8">
    <w:name w:val="toc 8"/>
    <w:basedOn w:val="Verzeichnis7"/>
    <w:uiPriority w:val="39"/>
    <w:rsid w:val="002C68E7"/>
    <w:pPr>
      <w:tabs>
        <w:tab w:val="clear" w:pos="1701"/>
        <w:tab w:val="left" w:pos="1985"/>
      </w:tabs>
      <w:ind w:left="3629" w:hanging="1361"/>
    </w:pPr>
  </w:style>
  <w:style w:type="paragraph" w:styleId="Verzeichnis9">
    <w:name w:val="toc 9"/>
    <w:basedOn w:val="Verzeichnis8"/>
    <w:uiPriority w:val="39"/>
    <w:rsid w:val="002C68E7"/>
    <w:pPr>
      <w:ind w:left="3856" w:hanging="1588"/>
    </w:pPr>
  </w:style>
  <w:style w:type="paragraph" w:styleId="Makrotext">
    <w:name w:val="macro"/>
    <w:semiHidden/>
    <w:rsid w:val="002C68E7"/>
    <w:pPr>
      <w:tabs>
        <w:tab w:val="left" w:pos="480"/>
        <w:tab w:val="left" w:pos="960"/>
        <w:tab w:val="left" w:pos="1440"/>
        <w:tab w:val="left" w:pos="1920"/>
        <w:tab w:val="left" w:pos="2400"/>
        <w:tab w:val="left" w:pos="2880"/>
        <w:tab w:val="left" w:pos="3360"/>
        <w:tab w:val="left" w:pos="3840"/>
        <w:tab w:val="left" w:pos="4320"/>
      </w:tabs>
      <w:spacing w:line="240" w:lineRule="atLeast"/>
    </w:pPr>
    <w:rPr>
      <w:lang w:eastAsia="en-US"/>
    </w:rPr>
  </w:style>
  <w:style w:type="paragraph" w:styleId="Kopfzeile">
    <w:name w:val="header"/>
    <w:basedOn w:val="Fuzeile"/>
    <w:link w:val="KopfzeileZchn"/>
    <w:rsid w:val="00E853DA"/>
  </w:style>
  <w:style w:type="character" w:customStyle="1" w:styleId="KopfzeileZchn">
    <w:name w:val="Kopfzeile Zchn"/>
    <w:basedOn w:val="Absatz-Standardschriftart"/>
    <w:link w:val="Kopfzeile"/>
    <w:rsid w:val="00E853DA"/>
    <w:rPr>
      <w:color w:val="83898E"/>
      <w:sz w:val="18"/>
    </w:rPr>
  </w:style>
  <w:style w:type="paragraph" w:styleId="Fuzeile">
    <w:name w:val="footer"/>
    <w:basedOn w:val="Standard"/>
    <w:link w:val="FuzeileZchn"/>
    <w:rsid w:val="002B53A3"/>
    <w:pPr>
      <w:spacing w:line="220" w:lineRule="atLeast"/>
      <w:jc w:val="right"/>
    </w:pPr>
    <w:rPr>
      <w:color w:val="83898E"/>
      <w:sz w:val="18"/>
      <w:szCs w:val="22"/>
      <w:lang w:eastAsia="de-DE"/>
    </w:rPr>
  </w:style>
  <w:style w:type="character" w:customStyle="1" w:styleId="FuzeileZchn">
    <w:name w:val="Fußzeile Zchn"/>
    <w:basedOn w:val="Absatz-Standardschriftart"/>
    <w:link w:val="Fuzeile"/>
    <w:rsid w:val="002B53A3"/>
    <w:rPr>
      <w:color w:val="83898E"/>
      <w:sz w:val="18"/>
    </w:rPr>
  </w:style>
  <w:style w:type="table" w:styleId="Tabellenraster">
    <w:name w:val="Table Grid"/>
    <w:basedOn w:val="NormaleTabelle"/>
    <w:rsid w:val="002C6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Quellenangaben"/>
    <w:next w:val="Standard"/>
    <w:unhideWhenUsed/>
    <w:rsid w:val="002C68E7"/>
    <w:rPr>
      <w:bCs/>
      <w:szCs w:val="18"/>
    </w:rPr>
  </w:style>
  <w:style w:type="paragraph" w:customStyle="1" w:styleId="Einleitungstext">
    <w:name w:val="Einleitungstext"/>
    <w:basedOn w:val="Standard"/>
    <w:qFormat/>
    <w:rsid w:val="002C68E7"/>
    <w:pPr>
      <w:spacing w:after="240" w:line="260" w:lineRule="atLeast"/>
    </w:pPr>
    <w:rPr>
      <w:b/>
      <w:color w:val="003F74" w:themeColor="accent1"/>
      <w:szCs w:val="22"/>
      <w:lang w:eastAsia="de-DE"/>
    </w:rPr>
  </w:style>
  <w:style w:type="character" w:customStyle="1" w:styleId="FTHervorhebung">
    <w:name w:val="FT Hervorhebung"/>
    <w:basedOn w:val="Absatz-Standardschriftart"/>
    <w:uiPriority w:val="1"/>
    <w:rsid w:val="002C68E7"/>
    <w:rPr>
      <w:rFonts w:ascii="Arial" w:hAnsi="Arial"/>
      <w:b/>
      <w:sz w:val="22"/>
    </w:rPr>
  </w:style>
  <w:style w:type="character" w:styleId="Hyperlink">
    <w:name w:val="Hyperlink"/>
    <w:basedOn w:val="Absatz-Standardschriftart"/>
    <w:uiPriority w:val="99"/>
    <w:unhideWhenUsed/>
    <w:rsid w:val="004E4D4E"/>
    <w:rPr>
      <w:color w:val="003F74" w:themeColor="accent1"/>
      <w:u w:val="single"/>
    </w:rPr>
  </w:style>
  <w:style w:type="paragraph" w:styleId="Inhaltsverzeichnisberschrift">
    <w:name w:val="TOC Heading"/>
    <w:basedOn w:val="berschrift1"/>
    <w:next w:val="Standard"/>
    <w:uiPriority w:val="39"/>
    <w:semiHidden/>
    <w:unhideWhenUsed/>
    <w:qFormat/>
    <w:rsid w:val="002C68E7"/>
    <w:pPr>
      <w:keepLines/>
      <w:numPr>
        <w:numId w:val="0"/>
      </w:numPr>
      <w:spacing w:before="480" w:after="0" w:line="276" w:lineRule="auto"/>
      <w:outlineLvl w:val="9"/>
    </w:pPr>
    <w:rPr>
      <w:rFonts w:eastAsiaTheme="majorEastAsia" w:cstheme="majorBidi"/>
      <w:bCs/>
      <w:color w:val="002E56" w:themeColor="accent1" w:themeShade="BF"/>
      <w:sz w:val="28"/>
      <w:szCs w:val="28"/>
    </w:rPr>
  </w:style>
  <w:style w:type="paragraph" w:customStyle="1" w:styleId="Quellenangaben">
    <w:name w:val="Quellenangaben"/>
    <w:basedOn w:val="Standard"/>
    <w:qFormat/>
    <w:rsid w:val="002C68E7"/>
    <w:pPr>
      <w:spacing w:after="240" w:line="220" w:lineRule="atLeast"/>
    </w:pPr>
    <w:rPr>
      <w:sz w:val="18"/>
      <w:szCs w:val="22"/>
      <w:lang w:eastAsia="de-DE"/>
    </w:rPr>
  </w:style>
  <w:style w:type="character" w:customStyle="1" w:styleId="1Hervorhebung">
    <w:name w:val="Ü1 Hervorhebung"/>
    <w:basedOn w:val="Absatz-Standardschriftart"/>
    <w:uiPriority w:val="1"/>
    <w:rsid w:val="002C68E7"/>
    <w:rPr>
      <w:rFonts w:ascii="Arial Black" w:hAnsi="Arial Black"/>
      <w:color w:val="003F74" w:themeColor="accent1"/>
      <w:sz w:val="30"/>
    </w:rPr>
  </w:style>
  <w:style w:type="character" w:customStyle="1" w:styleId="2Hervorhebung">
    <w:name w:val="Ü2 Hervorhebung"/>
    <w:basedOn w:val="1Hervorhebung"/>
    <w:uiPriority w:val="1"/>
    <w:rsid w:val="002C68E7"/>
    <w:rPr>
      <w:rFonts w:ascii="Arial Black" w:hAnsi="Arial Black"/>
      <w:color w:val="003F74" w:themeColor="accent1"/>
      <w:sz w:val="26"/>
    </w:rPr>
  </w:style>
  <w:style w:type="character" w:customStyle="1" w:styleId="3Hervorhebung">
    <w:name w:val="Ü3 Hervorhebung"/>
    <w:basedOn w:val="2Hervorhebung"/>
    <w:uiPriority w:val="1"/>
    <w:rsid w:val="00E0504F"/>
    <w:rPr>
      <w:rFonts w:ascii="Arial Black" w:hAnsi="Arial Black"/>
      <w:color w:val="003F74" w:themeColor="accent1"/>
      <w:sz w:val="26"/>
    </w:rPr>
  </w:style>
  <w:style w:type="character" w:customStyle="1" w:styleId="ZHervorhebungUI-Blau">
    <w:name w:val="ZÜ Hervorhebung UI-Blau"/>
    <w:basedOn w:val="1Hervorhebung"/>
    <w:uiPriority w:val="1"/>
    <w:rsid w:val="002C68E7"/>
    <w:rPr>
      <w:rFonts w:ascii="Arial Black" w:hAnsi="Arial Black"/>
      <w:color w:val="003F74" w:themeColor="accent1"/>
      <w:sz w:val="22"/>
    </w:rPr>
  </w:style>
  <w:style w:type="character" w:customStyle="1" w:styleId="ZHervorhebungSchwarz">
    <w:name w:val="ZÜ Hervorhebung Schwarz"/>
    <w:basedOn w:val="ZHervorhebungUI-Blau"/>
    <w:uiPriority w:val="1"/>
    <w:rsid w:val="002C68E7"/>
    <w:rPr>
      <w:rFonts w:ascii="Arial Black" w:hAnsi="Arial Black"/>
      <w:color w:val="auto"/>
      <w:sz w:val="22"/>
    </w:rPr>
  </w:style>
  <w:style w:type="paragraph" w:customStyle="1" w:styleId="ZwischenberschriftUI-Blau">
    <w:name w:val="Zwischenüberschrift UI-Blau"/>
    <w:basedOn w:val="Standard"/>
    <w:next w:val="Standard"/>
    <w:qFormat/>
    <w:rsid w:val="002C68E7"/>
    <w:pPr>
      <w:spacing w:after="240" w:line="260" w:lineRule="atLeast"/>
    </w:pPr>
    <w:rPr>
      <w:b/>
      <w:color w:val="003F74" w:themeColor="accent1"/>
      <w:szCs w:val="22"/>
      <w:lang w:eastAsia="de-DE"/>
    </w:rPr>
  </w:style>
  <w:style w:type="paragraph" w:customStyle="1" w:styleId="ZwischenberschriftSchwarz">
    <w:name w:val="Zwischenüberschrift Schwarz"/>
    <w:basedOn w:val="ZwischenberschriftUI-Blau"/>
    <w:next w:val="Standard"/>
    <w:qFormat/>
    <w:rsid w:val="002C68E7"/>
    <w:rPr>
      <w:color w:val="auto"/>
    </w:rPr>
  </w:style>
  <w:style w:type="numbering" w:customStyle="1" w:styleId="UI-Aufzhlung">
    <w:name w:val="UI-Aufzählung"/>
    <w:basedOn w:val="KeineListe"/>
    <w:uiPriority w:val="99"/>
    <w:rsid w:val="00042DF4"/>
    <w:pPr>
      <w:numPr>
        <w:numId w:val="1"/>
      </w:numPr>
    </w:pPr>
  </w:style>
  <w:style w:type="paragraph" w:styleId="Aufzhlungszeichen">
    <w:name w:val="List Bullet"/>
    <w:basedOn w:val="Standard"/>
    <w:qFormat/>
    <w:rsid w:val="00E853DA"/>
    <w:pPr>
      <w:numPr>
        <w:numId w:val="3"/>
      </w:numPr>
      <w:spacing w:line="260" w:lineRule="atLeast"/>
      <w:contextualSpacing/>
    </w:pPr>
    <w:rPr>
      <w:szCs w:val="22"/>
      <w:lang w:eastAsia="de-DE"/>
    </w:rPr>
  </w:style>
  <w:style w:type="character" w:styleId="Platzhaltertext">
    <w:name w:val="Placeholder Text"/>
    <w:basedOn w:val="Absatz-Standardschriftart"/>
    <w:uiPriority w:val="99"/>
    <w:semiHidden/>
    <w:rsid w:val="00501419"/>
    <w:rPr>
      <w:color w:val="808080"/>
    </w:rPr>
  </w:style>
  <w:style w:type="paragraph" w:customStyle="1" w:styleId="Kopfzeilentitel">
    <w:name w:val="Kopfzeilentitel"/>
    <w:basedOn w:val="Standard"/>
    <w:link w:val="KopfzeilentitelZchn"/>
    <w:rsid w:val="00327126"/>
    <w:pPr>
      <w:spacing w:after="240" w:line="340" w:lineRule="atLeast"/>
    </w:pPr>
    <w:rPr>
      <w:b/>
      <w:color w:val="003F74" w:themeColor="text2"/>
      <w:sz w:val="30"/>
      <w:szCs w:val="30"/>
      <w:lang w:eastAsia="de-DE"/>
    </w:rPr>
  </w:style>
  <w:style w:type="paragraph" w:customStyle="1" w:styleId="Kopfzeilenuntertitel">
    <w:name w:val="Kopfzeilenuntertitel"/>
    <w:basedOn w:val="Standard"/>
    <w:link w:val="KopfzeilenuntertitelZchn"/>
    <w:rsid w:val="00327126"/>
    <w:pPr>
      <w:spacing w:after="240" w:line="300" w:lineRule="atLeast"/>
    </w:pPr>
    <w:rPr>
      <w:color w:val="003F74" w:themeColor="text2"/>
      <w:sz w:val="26"/>
      <w:szCs w:val="26"/>
      <w:lang w:eastAsia="de-DE"/>
    </w:rPr>
  </w:style>
  <w:style w:type="character" w:customStyle="1" w:styleId="KopfzeilentitelZchn">
    <w:name w:val="Kopfzeilentitel Zchn"/>
    <w:basedOn w:val="Absatz-Standardschriftart"/>
    <w:link w:val="Kopfzeilentitel"/>
    <w:rsid w:val="00327126"/>
    <w:rPr>
      <w:b/>
      <w:color w:val="003F74" w:themeColor="text2"/>
      <w:sz w:val="30"/>
      <w:szCs w:val="30"/>
    </w:rPr>
  </w:style>
  <w:style w:type="character" w:customStyle="1" w:styleId="KopfzeilenuntertitelZchn">
    <w:name w:val="Kopfzeilenuntertitel Zchn"/>
    <w:basedOn w:val="Absatz-Standardschriftart"/>
    <w:link w:val="Kopfzeilenuntertitel"/>
    <w:rsid w:val="00327126"/>
    <w:rPr>
      <w:color w:val="003F74" w:themeColor="text2"/>
      <w:sz w:val="26"/>
      <w:szCs w:val="26"/>
    </w:rPr>
  </w:style>
  <w:style w:type="paragraph" w:styleId="Aufzhlungszeichen2">
    <w:name w:val="List Bullet 2"/>
    <w:basedOn w:val="Standard"/>
    <w:rsid w:val="00E853DA"/>
    <w:pPr>
      <w:numPr>
        <w:ilvl w:val="1"/>
        <w:numId w:val="4"/>
      </w:numPr>
      <w:spacing w:line="260" w:lineRule="atLeast"/>
      <w:contextualSpacing/>
    </w:pPr>
    <w:rPr>
      <w:szCs w:val="22"/>
      <w:lang w:eastAsia="de-DE"/>
    </w:rPr>
  </w:style>
  <w:style w:type="paragraph" w:styleId="Aufzhlungszeichen3">
    <w:name w:val="List Bullet 3"/>
    <w:basedOn w:val="Standard"/>
    <w:rsid w:val="00E853DA"/>
    <w:pPr>
      <w:numPr>
        <w:ilvl w:val="2"/>
        <w:numId w:val="4"/>
      </w:numPr>
      <w:spacing w:line="260" w:lineRule="atLeast"/>
      <w:ind w:left="681" w:hanging="244"/>
      <w:contextualSpacing/>
    </w:pPr>
    <w:rPr>
      <w:szCs w:val="22"/>
      <w:lang w:eastAsia="de-DE"/>
    </w:rPr>
  </w:style>
  <w:style w:type="paragraph" w:styleId="Listenabsatz">
    <w:name w:val="List Paragraph"/>
    <w:basedOn w:val="Standard"/>
    <w:uiPriority w:val="34"/>
    <w:qFormat/>
    <w:rsid w:val="00983072"/>
    <w:pPr>
      <w:spacing w:after="240" w:line="260" w:lineRule="atLeast"/>
      <w:contextualSpacing/>
    </w:pPr>
    <w:rPr>
      <w:szCs w:val="22"/>
      <w:lang w:eastAsia="de-DE"/>
    </w:rPr>
  </w:style>
  <w:style w:type="numbering" w:customStyle="1" w:styleId="UI-Nummerierung">
    <w:name w:val="UI-Nummerierung"/>
    <w:basedOn w:val="KeineListe"/>
    <w:uiPriority w:val="99"/>
    <w:rsid w:val="00675FCA"/>
    <w:pPr>
      <w:numPr>
        <w:numId w:val="11"/>
      </w:numPr>
    </w:pPr>
  </w:style>
  <w:style w:type="character" w:customStyle="1" w:styleId="KopfzeilentitelHervorhebung">
    <w:name w:val="Kopfzeilentitel Hervorhebung"/>
    <w:basedOn w:val="KopfzeilentitelZchn"/>
    <w:uiPriority w:val="1"/>
    <w:rsid w:val="006D2EAF"/>
    <w:rPr>
      <w:rFonts w:ascii="Arial Black" w:hAnsi="Arial Black"/>
      <w:b/>
      <w:color w:val="003F74" w:themeColor="accent1"/>
      <w:sz w:val="30"/>
      <w:szCs w:val="30"/>
    </w:rPr>
  </w:style>
  <w:style w:type="character" w:customStyle="1" w:styleId="KopfzeilenuntertitelHervorhebung">
    <w:name w:val="Kopfzeilenuntertitel Hervorhebung"/>
    <w:basedOn w:val="KopfzeilenuntertitelZchn"/>
    <w:uiPriority w:val="1"/>
    <w:rsid w:val="006D2EAF"/>
    <w:rPr>
      <w:rFonts w:ascii="Arial Black" w:hAnsi="Arial Black"/>
      <w:color w:val="003F74" w:themeColor="accent1"/>
      <w:sz w:val="26"/>
      <w:szCs w:val="26"/>
    </w:rPr>
  </w:style>
  <w:style w:type="character" w:customStyle="1" w:styleId="TitelHervorhebung">
    <w:name w:val="Titel Hervorhebung"/>
    <w:basedOn w:val="Absatz-Standardschriftart"/>
    <w:uiPriority w:val="1"/>
    <w:rsid w:val="00EF7168"/>
    <w:rPr>
      <w:rFonts w:ascii="Arial Black" w:hAnsi="Arial Black"/>
      <w:color w:val="003F74" w:themeColor="accent1"/>
      <w:sz w:val="42"/>
    </w:rPr>
  </w:style>
  <w:style w:type="character" w:customStyle="1" w:styleId="UntertitelHervorhebung">
    <w:name w:val="Untertitel Hervorhebung"/>
    <w:basedOn w:val="Absatz-Standardschriftart"/>
    <w:uiPriority w:val="1"/>
    <w:rsid w:val="00EF7168"/>
    <w:rPr>
      <w:rFonts w:ascii="Arial" w:hAnsi="Arial"/>
      <w:b/>
      <w:color w:val="003F74" w:themeColor="accent1"/>
      <w:sz w:val="30"/>
    </w:rPr>
  </w:style>
  <w:style w:type="paragraph" w:styleId="NurText">
    <w:name w:val="Plain Text"/>
    <w:basedOn w:val="Standard"/>
    <w:link w:val="NurTextZchn"/>
    <w:uiPriority w:val="99"/>
    <w:unhideWhenUsed/>
    <w:rsid w:val="000860CF"/>
    <w:pPr>
      <w:snapToGrid w:val="0"/>
      <w:spacing w:line="240" w:lineRule="auto"/>
    </w:pPr>
    <w:rPr>
      <w:rFonts w:ascii="Courier New" w:hAnsi="Courier New" w:cs="Courier New"/>
      <w:sz w:val="20"/>
      <w:lang w:eastAsia="en-US"/>
    </w:rPr>
  </w:style>
  <w:style w:type="character" w:customStyle="1" w:styleId="NurTextZchn">
    <w:name w:val="Nur Text Zchn"/>
    <w:basedOn w:val="Absatz-Standardschriftart"/>
    <w:link w:val="NurText"/>
    <w:uiPriority w:val="99"/>
    <w:rsid w:val="000860CF"/>
    <w:rPr>
      <w:rFonts w:ascii="Courier New" w:hAnsi="Courier New" w:cs="Courier New"/>
      <w:sz w:val="20"/>
      <w:szCs w:val="20"/>
      <w:lang w:eastAsia="en-US"/>
    </w:rPr>
  </w:style>
  <w:style w:type="paragraph" w:customStyle="1" w:styleId="s11">
    <w:name w:val="s11"/>
    <w:basedOn w:val="Standard"/>
    <w:rsid w:val="0078718C"/>
    <w:pPr>
      <w:spacing w:before="100" w:beforeAutospacing="1" w:after="100" w:afterAutospacing="1" w:line="240" w:lineRule="auto"/>
    </w:pPr>
    <w:rPr>
      <w:rFonts w:ascii="Times New Roman" w:eastAsiaTheme="minorHAnsi" w:hAnsi="Times New Roman"/>
      <w:sz w:val="24"/>
      <w:szCs w:val="24"/>
      <w:lang w:eastAsia="de-DE"/>
    </w:rPr>
  </w:style>
  <w:style w:type="character" w:customStyle="1" w:styleId="s12">
    <w:name w:val="s12"/>
    <w:basedOn w:val="Absatz-Standardschriftart"/>
    <w:rsid w:val="0078718C"/>
  </w:style>
  <w:style w:type="paragraph" w:customStyle="1" w:styleId="Default">
    <w:name w:val="Default"/>
    <w:rsid w:val="006306D5"/>
    <w:pPr>
      <w:autoSpaceDE w:val="0"/>
      <w:autoSpaceDN w:val="0"/>
      <w:adjustRightInd w:val="0"/>
    </w:pPr>
    <w:rPr>
      <w:rFonts w:cs="Arial"/>
      <w:color w:val="000000"/>
      <w:sz w:val="24"/>
      <w:szCs w:val="24"/>
    </w:rPr>
  </w:style>
  <w:style w:type="character" w:styleId="Kommentarzeichen">
    <w:name w:val="annotation reference"/>
    <w:basedOn w:val="Absatz-Standardschriftart"/>
    <w:rsid w:val="005C0A78"/>
    <w:rPr>
      <w:sz w:val="18"/>
      <w:szCs w:val="18"/>
    </w:rPr>
  </w:style>
  <w:style w:type="paragraph" w:styleId="Kommentartext">
    <w:name w:val="annotation text"/>
    <w:basedOn w:val="Standard"/>
    <w:link w:val="KommentartextZchn"/>
    <w:rsid w:val="005C0A78"/>
    <w:pPr>
      <w:spacing w:line="240" w:lineRule="auto"/>
    </w:pPr>
    <w:rPr>
      <w:sz w:val="24"/>
      <w:szCs w:val="24"/>
    </w:rPr>
  </w:style>
  <w:style w:type="character" w:customStyle="1" w:styleId="KommentartextZchn">
    <w:name w:val="Kommentartext Zchn"/>
    <w:basedOn w:val="Absatz-Standardschriftart"/>
    <w:link w:val="Kommentartext"/>
    <w:rsid w:val="005C0A78"/>
    <w:rPr>
      <w:sz w:val="24"/>
      <w:szCs w:val="24"/>
      <w:lang w:eastAsia="ar-SA"/>
    </w:rPr>
  </w:style>
  <w:style w:type="paragraph" w:styleId="Kommentarthema">
    <w:name w:val="annotation subject"/>
    <w:basedOn w:val="Kommentartext"/>
    <w:next w:val="Kommentartext"/>
    <w:link w:val="KommentarthemaZchn"/>
    <w:rsid w:val="005C0A78"/>
    <w:rPr>
      <w:b/>
      <w:bCs/>
      <w:sz w:val="20"/>
      <w:szCs w:val="20"/>
    </w:rPr>
  </w:style>
  <w:style w:type="character" w:customStyle="1" w:styleId="KommentarthemaZchn">
    <w:name w:val="Kommentarthema Zchn"/>
    <w:basedOn w:val="KommentartextZchn"/>
    <w:link w:val="Kommentarthema"/>
    <w:rsid w:val="005C0A78"/>
    <w:rPr>
      <w:b/>
      <w:bCs/>
      <w:sz w:val="20"/>
      <w:szCs w:val="20"/>
      <w:lang w:eastAsia="ar-SA"/>
    </w:rPr>
  </w:style>
  <w:style w:type="character" w:customStyle="1" w:styleId="bumpedfont15">
    <w:name w:val="bumpedfont15"/>
    <w:basedOn w:val="Absatz-Standardschriftart"/>
    <w:rsid w:val="0083721D"/>
  </w:style>
  <w:style w:type="paragraph" w:styleId="berarbeitung">
    <w:name w:val="Revision"/>
    <w:hidden/>
    <w:uiPriority w:val="99"/>
    <w:semiHidden/>
    <w:rsid w:val="00423BE1"/>
    <w:rPr>
      <w:szCs w:val="20"/>
      <w:lang w:eastAsia="ar-SA"/>
    </w:rPr>
  </w:style>
  <w:style w:type="character" w:customStyle="1" w:styleId="st1">
    <w:name w:val="st1"/>
    <w:basedOn w:val="Absatz-Standardschriftart"/>
    <w:rsid w:val="00D63DCC"/>
  </w:style>
  <w:style w:type="character" w:customStyle="1" w:styleId="NichtaufgelsteErwhnung1">
    <w:name w:val="Nicht aufgelöste Erwähnung1"/>
    <w:basedOn w:val="Absatz-Standardschriftart"/>
    <w:uiPriority w:val="99"/>
    <w:semiHidden/>
    <w:unhideWhenUsed/>
    <w:rsid w:val="00B07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0736">
      <w:bodyDiv w:val="1"/>
      <w:marLeft w:val="0"/>
      <w:marRight w:val="0"/>
      <w:marTop w:val="0"/>
      <w:marBottom w:val="0"/>
      <w:divBdr>
        <w:top w:val="none" w:sz="0" w:space="0" w:color="auto"/>
        <w:left w:val="none" w:sz="0" w:space="0" w:color="auto"/>
        <w:bottom w:val="none" w:sz="0" w:space="0" w:color="auto"/>
        <w:right w:val="none" w:sz="0" w:space="0" w:color="auto"/>
      </w:divBdr>
    </w:div>
    <w:div w:id="118451616">
      <w:bodyDiv w:val="1"/>
      <w:marLeft w:val="0"/>
      <w:marRight w:val="0"/>
      <w:marTop w:val="0"/>
      <w:marBottom w:val="0"/>
      <w:divBdr>
        <w:top w:val="none" w:sz="0" w:space="0" w:color="auto"/>
        <w:left w:val="none" w:sz="0" w:space="0" w:color="auto"/>
        <w:bottom w:val="none" w:sz="0" w:space="0" w:color="auto"/>
        <w:right w:val="none" w:sz="0" w:space="0" w:color="auto"/>
      </w:divBdr>
    </w:div>
    <w:div w:id="144204125">
      <w:bodyDiv w:val="1"/>
      <w:marLeft w:val="0"/>
      <w:marRight w:val="0"/>
      <w:marTop w:val="0"/>
      <w:marBottom w:val="0"/>
      <w:divBdr>
        <w:top w:val="none" w:sz="0" w:space="0" w:color="auto"/>
        <w:left w:val="none" w:sz="0" w:space="0" w:color="auto"/>
        <w:bottom w:val="none" w:sz="0" w:space="0" w:color="auto"/>
        <w:right w:val="none" w:sz="0" w:space="0" w:color="auto"/>
      </w:divBdr>
    </w:div>
    <w:div w:id="161625801">
      <w:bodyDiv w:val="1"/>
      <w:marLeft w:val="0"/>
      <w:marRight w:val="0"/>
      <w:marTop w:val="0"/>
      <w:marBottom w:val="0"/>
      <w:divBdr>
        <w:top w:val="none" w:sz="0" w:space="0" w:color="auto"/>
        <w:left w:val="none" w:sz="0" w:space="0" w:color="auto"/>
        <w:bottom w:val="none" w:sz="0" w:space="0" w:color="auto"/>
        <w:right w:val="none" w:sz="0" w:space="0" w:color="auto"/>
      </w:divBdr>
    </w:div>
    <w:div w:id="187719990">
      <w:bodyDiv w:val="1"/>
      <w:marLeft w:val="0"/>
      <w:marRight w:val="0"/>
      <w:marTop w:val="0"/>
      <w:marBottom w:val="0"/>
      <w:divBdr>
        <w:top w:val="none" w:sz="0" w:space="0" w:color="auto"/>
        <w:left w:val="none" w:sz="0" w:space="0" w:color="auto"/>
        <w:bottom w:val="none" w:sz="0" w:space="0" w:color="auto"/>
        <w:right w:val="none" w:sz="0" w:space="0" w:color="auto"/>
      </w:divBdr>
    </w:div>
    <w:div w:id="212498165">
      <w:bodyDiv w:val="1"/>
      <w:marLeft w:val="0"/>
      <w:marRight w:val="0"/>
      <w:marTop w:val="0"/>
      <w:marBottom w:val="0"/>
      <w:divBdr>
        <w:top w:val="none" w:sz="0" w:space="0" w:color="auto"/>
        <w:left w:val="none" w:sz="0" w:space="0" w:color="auto"/>
        <w:bottom w:val="none" w:sz="0" w:space="0" w:color="auto"/>
        <w:right w:val="none" w:sz="0" w:space="0" w:color="auto"/>
      </w:divBdr>
    </w:div>
    <w:div w:id="246035269">
      <w:bodyDiv w:val="1"/>
      <w:marLeft w:val="0"/>
      <w:marRight w:val="0"/>
      <w:marTop w:val="0"/>
      <w:marBottom w:val="0"/>
      <w:divBdr>
        <w:top w:val="none" w:sz="0" w:space="0" w:color="auto"/>
        <w:left w:val="none" w:sz="0" w:space="0" w:color="auto"/>
        <w:bottom w:val="none" w:sz="0" w:space="0" w:color="auto"/>
        <w:right w:val="none" w:sz="0" w:space="0" w:color="auto"/>
      </w:divBdr>
    </w:div>
    <w:div w:id="452361533">
      <w:bodyDiv w:val="1"/>
      <w:marLeft w:val="0"/>
      <w:marRight w:val="0"/>
      <w:marTop w:val="0"/>
      <w:marBottom w:val="0"/>
      <w:divBdr>
        <w:top w:val="none" w:sz="0" w:space="0" w:color="auto"/>
        <w:left w:val="none" w:sz="0" w:space="0" w:color="auto"/>
        <w:bottom w:val="none" w:sz="0" w:space="0" w:color="auto"/>
        <w:right w:val="none" w:sz="0" w:space="0" w:color="auto"/>
      </w:divBdr>
    </w:div>
    <w:div w:id="779182820">
      <w:bodyDiv w:val="1"/>
      <w:marLeft w:val="0"/>
      <w:marRight w:val="0"/>
      <w:marTop w:val="0"/>
      <w:marBottom w:val="0"/>
      <w:divBdr>
        <w:top w:val="none" w:sz="0" w:space="0" w:color="auto"/>
        <w:left w:val="none" w:sz="0" w:space="0" w:color="auto"/>
        <w:bottom w:val="none" w:sz="0" w:space="0" w:color="auto"/>
        <w:right w:val="none" w:sz="0" w:space="0" w:color="auto"/>
      </w:divBdr>
      <w:divsChild>
        <w:div w:id="488326026">
          <w:marLeft w:val="0"/>
          <w:marRight w:val="0"/>
          <w:marTop w:val="0"/>
          <w:marBottom w:val="0"/>
          <w:divBdr>
            <w:top w:val="none" w:sz="0" w:space="0" w:color="auto"/>
            <w:left w:val="none" w:sz="0" w:space="0" w:color="auto"/>
            <w:bottom w:val="none" w:sz="0" w:space="0" w:color="auto"/>
            <w:right w:val="none" w:sz="0" w:space="0" w:color="auto"/>
          </w:divBdr>
        </w:div>
      </w:divsChild>
    </w:div>
    <w:div w:id="798769178">
      <w:bodyDiv w:val="1"/>
      <w:marLeft w:val="0"/>
      <w:marRight w:val="0"/>
      <w:marTop w:val="0"/>
      <w:marBottom w:val="0"/>
      <w:divBdr>
        <w:top w:val="none" w:sz="0" w:space="0" w:color="auto"/>
        <w:left w:val="none" w:sz="0" w:space="0" w:color="auto"/>
        <w:bottom w:val="none" w:sz="0" w:space="0" w:color="auto"/>
        <w:right w:val="none" w:sz="0" w:space="0" w:color="auto"/>
      </w:divBdr>
    </w:div>
    <w:div w:id="907111815">
      <w:bodyDiv w:val="1"/>
      <w:marLeft w:val="0"/>
      <w:marRight w:val="0"/>
      <w:marTop w:val="0"/>
      <w:marBottom w:val="0"/>
      <w:divBdr>
        <w:top w:val="none" w:sz="0" w:space="0" w:color="auto"/>
        <w:left w:val="none" w:sz="0" w:space="0" w:color="auto"/>
        <w:bottom w:val="none" w:sz="0" w:space="0" w:color="auto"/>
        <w:right w:val="none" w:sz="0" w:space="0" w:color="auto"/>
      </w:divBdr>
    </w:div>
    <w:div w:id="919097458">
      <w:bodyDiv w:val="1"/>
      <w:marLeft w:val="0"/>
      <w:marRight w:val="0"/>
      <w:marTop w:val="0"/>
      <w:marBottom w:val="0"/>
      <w:divBdr>
        <w:top w:val="none" w:sz="0" w:space="0" w:color="auto"/>
        <w:left w:val="none" w:sz="0" w:space="0" w:color="auto"/>
        <w:bottom w:val="none" w:sz="0" w:space="0" w:color="auto"/>
        <w:right w:val="none" w:sz="0" w:space="0" w:color="auto"/>
      </w:divBdr>
      <w:divsChild>
        <w:div w:id="1331979703">
          <w:marLeft w:val="446"/>
          <w:marRight w:val="0"/>
          <w:marTop w:val="80"/>
          <w:marBottom w:val="0"/>
          <w:divBdr>
            <w:top w:val="none" w:sz="0" w:space="0" w:color="auto"/>
            <w:left w:val="none" w:sz="0" w:space="0" w:color="auto"/>
            <w:bottom w:val="none" w:sz="0" w:space="0" w:color="auto"/>
            <w:right w:val="none" w:sz="0" w:space="0" w:color="auto"/>
          </w:divBdr>
        </w:div>
      </w:divsChild>
    </w:div>
    <w:div w:id="920407855">
      <w:bodyDiv w:val="1"/>
      <w:marLeft w:val="0"/>
      <w:marRight w:val="0"/>
      <w:marTop w:val="0"/>
      <w:marBottom w:val="0"/>
      <w:divBdr>
        <w:top w:val="none" w:sz="0" w:space="0" w:color="auto"/>
        <w:left w:val="none" w:sz="0" w:space="0" w:color="auto"/>
        <w:bottom w:val="none" w:sz="0" w:space="0" w:color="auto"/>
        <w:right w:val="none" w:sz="0" w:space="0" w:color="auto"/>
      </w:divBdr>
    </w:div>
    <w:div w:id="1087076948">
      <w:bodyDiv w:val="1"/>
      <w:marLeft w:val="0"/>
      <w:marRight w:val="0"/>
      <w:marTop w:val="0"/>
      <w:marBottom w:val="0"/>
      <w:divBdr>
        <w:top w:val="none" w:sz="0" w:space="0" w:color="auto"/>
        <w:left w:val="none" w:sz="0" w:space="0" w:color="auto"/>
        <w:bottom w:val="none" w:sz="0" w:space="0" w:color="auto"/>
        <w:right w:val="none" w:sz="0" w:space="0" w:color="auto"/>
      </w:divBdr>
      <w:divsChild>
        <w:div w:id="596982483">
          <w:marLeft w:val="0"/>
          <w:marRight w:val="0"/>
          <w:marTop w:val="0"/>
          <w:marBottom w:val="0"/>
          <w:divBdr>
            <w:top w:val="none" w:sz="0" w:space="0" w:color="auto"/>
            <w:left w:val="none" w:sz="0" w:space="0" w:color="auto"/>
            <w:bottom w:val="none" w:sz="0" w:space="0" w:color="auto"/>
            <w:right w:val="none" w:sz="0" w:space="0" w:color="auto"/>
          </w:divBdr>
        </w:div>
      </w:divsChild>
    </w:div>
    <w:div w:id="1261065604">
      <w:bodyDiv w:val="1"/>
      <w:marLeft w:val="0"/>
      <w:marRight w:val="0"/>
      <w:marTop w:val="0"/>
      <w:marBottom w:val="0"/>
      <w:divBdr>
        <w:top w:val="none" w:sz="0" w:space="0" w:color="auto"/>
        <w:left w:val="none" w:sz="0" w:space="0" w:color="auto"/>
        <w:bottom w:val="none" w:sz="0" w:space="0" w:color="auto"/>
        <w:right w:val="none" w:sz="0" w:space="0" w:color="auto"/>
      </w:divBdr>
    </w:div>
    <w:div w:id="1269393768">
      <w:bodyDiv w:val="1"/>
      <w:marLeft w:val="0"/>
      <w:marRight w:val="0"/>
      <w:marTop w:val="0"/>
      <w:marBottom w:val="0"/>
      <w:divBdr>
        <w:top w:val="none" w:sz="0" w:space="0" w:color="auto"/>
        <w:left w:val="none" w:sz="0" w:space="0" w:color="auto"/>
        <w:bottom w:val="none" w:sz="0" w:space="0" w:color="auto"/>
        <w:right w:val="none" w:sz="0" w:space="0" w:color="auto"/>
      </w:divBdr>
    </w:div>
    <w:div w:id="1273590051">
      <w:bodyDiv w:val="1"/>
      <w:marLeft w:val="0"/>
      <w:marRight w:val="0"/>
      <w:marTop w:val="0"/>
      <w:marBottom w:val="0"/>
      <w:divBdr>
        <w:top w:val="none" w:sz="0" w:space="0" w:color="auto"/>
        <w:left w:val="none" w:sz="0" w:space="0" w:color="auto"/>
        <w:bottom w:val="none" w:sz="0" w:space="0" w:color="auto"/>
        <w:right w:val="none" w:sz="0" w:space="0" w:color="auto"/>
      </w:divBdr>
    </w:div>
    <w:div w:id="1282345510">
      <w:bodyDiv w:val="1"/>
      <w:marLeft w:val="0"/>
      <w:marRight w:val="0"/>
      <w:marTop w:val="0"/>
      <w:marBottom w:val="0"/>
      <w:divBdr>
        <w:top w:val="none" w:sz="0" w:space="0" w:color="auto"/>
        <w:left w:val="none" w:sz="0" w:space="0" w:color="auto"/>
        <w:bottom w:val="none" w:sz="0" w:space="0" w:color="auto"/>
        <w:right w:val="none" w:sz="0" w:space="0" w:color="auto"/>
      </w:divBdr>
    </w:div>
    <w:div w:id="1303344198">
      <w:bodyDiv w:val="1"/>
      <w:marLeft w:val="0"/>
      <w:marRight w:val="0"/>
      <w:marTop w:val="0"/>
      <w:marBottom w:val="0"/>
      <w:divBdr>
        <w:top w:val="none" w:sz="0" w:space="0" w:color="auto"/>
        <w:left w:val="none" w:sz="0" w:space="0" w:color="auto"/>
        <w:bottom w:val="none" w:sz="0" w:space="0" w:color="auto"/>
        <w:right w:val="none" w:sz="0" w:space="0" w:color="auto"/>
      </w:divBdr>
    </w:div>
    <w:div w:id="1339236291">
      <w:bodyDiv w:val="1"/>
      <w:marLeft w:val="0"/>
      <w:marRight w:val="0"/>
      <w:marTop w:val="0"/>
      <w:marBottom w:val="0"/>
      <w:divBdr>
        <w:top w:val="none" w:sz="0" w:space="0" w:color="auto"/>
        <w:left w:val="none" w:sz="0" w:space="0" w:color="auto"/>
        <w:bottom w:val="none" w:sz="0" w:space="0" w:color="auto"/>
        <w:right w:val="none" w:sz="0" w:space="0" w:color="auto"/>
      </w:divBdr>
    </w:div>
    <w:div w:id="1573195124">
      <w:bodyDiv w:val="1"/>
      <w:marLeft w:val="0"/>
      <w:marRight w:val="0"/>
      <w:marTop w:val="0"/>
      <w:marBottom w:val="0"/>
      <w:divBdr>
        <w:top w:val="none" w:sz="0" w:space="0" w:color="auto"/>
        <w:left w:val="none" w:sz="0" w:space="0" w:color="auto"/>
        <w:bottom w:val="none" w:sz="0" w:space="0" w:color="auto"/>
        <w:right w:val="none" w:sz="0" w:space="0" w:color="auto"/>
      </w:divBdr>
    </w:div>
    <w:div w:id="1588029456">
      <w:bodyDiv w:val="1"/>
      <w:marLeft w:val="0"/>
      <w:marRight w:val="0"/>
      <w:marTop w:val="0"/>
      <w:marBottom w:val="0"/>
      <w:divBdr>
        <w:top w:val="none" w:sz="0" w:space="0" w:color="auto"/>
        <w:left w:val="none" w:sz="0" w:space="0" w:color="auto"/>
        <w:bottom w:val="none" w:sz="0" w:space="0" w:color="auto"/>
        <w:right w:val="none" w:sz="0" w:space="0" w:color="auto"/>
      </w:divBdr>
    </w:div>
    <w:div w:id="1616909099">
      <w:bodyDiv w:val="1"/>
      <w:marLeft w:val="0"/>
      <w:marRight w:val="0"/>
      <w:marTop w:val="0"/>
      <w:marBottom w:val="0"/>
      <w:divBdr>
        <w:top w:val="none" w:sz="0" w:space="0" w:color="auto"/>
        <w:left w:val="none" w:sz="0" w:space="0" w:color="auto"/>
        <w:bottom w:val="none" w:sz="0" w:space="0" w:color="auto"/>
        <w:right w:val="none" w:sz="0" w:space="0" w:color="auto"/>
      </w:divBdr>
    </w:div>
    <w:div w:id="1637560363">
      <w:bodyDiv w:val="1"/>
      <w:marLeft w:val="0"/>
      <w:marRight w:val="0"/>
      <w:marTop w:val="0"/>
      <w:marBottom w:val="0"/>
      <w:divBdr>
        <w:top w:val="none" w:sz="0" w:space="0" w:color="auto"/>
        <w:left w:val="none" w:sz="0" w:space="0" w:color="auto"/>
        <w:bottom w:val="none" w:sz="0" w:space="0" w:color="auto"/>
        <w:right w:val="none" w:sz="0" w:space="0" w:color="auto"/>
      </w:divBdr>
    </w:div>
    <w:div w:id="1703895120">
      <w:bodyDiv w:val="1"/>
      <w:marLeft w:val="0"/>
      <w:marRight w:val="0"/>
      <w:marTop w:val="0"/>
      <w:marBottom w:val="0"/>
      <w:divBdr>
        <w:top w:val="none" w:sz="0" w:space="0" w:color="auto"/>
        <w:left w:val="none" w:sz="0" w:space="0" w:color="auto"/>
        <w:bottom w:val="none" w:sz="0" w:space="0" w:color="auto"/>
        <w:right w:val="none" w:sz="0" w:space="0" w:color="auto"/>
      </w:divBdr>
    </w:div>
    <w:div w:id="1937059886">
      <w:bodyDiv w:val="1"/>
      <w:marLeft w:val="0"/>
      <w:marRight w:val="0"/>
      <w:marTop w:val="0"/>
      <w:marBottom w:val="0"/>
      <w:divBdr>
        <w:top w:val="none" w:sz="0" w:space="0" w:color="auto"/>
        <w:left w:val="none" w:sz="0" w:space="0" w:color="auto"/>
        <w:bottom w:val="none" w:sz="0" w:space="0" w:color="auto"/>
        <w:right w:val="none" w:sz="0" w:space="0" w:color="auto"/>
      </w:divBdr>
    </w:div>
    <w:div w:id="2086947812">
      <w:bodyDiv w:val="1"/>
      <w:marLeft w:val="0"/>
      <w:marRight w:val="0"/>
      <w:marTop w:val="0"/>
      <w:marBottom w:val="0"/>
      <w:divBdr>
        <w:top w:val="none" w:sz="0" w:space="0" w:color="auto"/>
        <w:left w:val="none" w:sz="0" w:space="0" w:color="auto"/>
        <w:bottom w:val="none" w:sz="0" w:space="0" w:color="auto"/>
        <w:right w:val="none" w:sz="0" w:space="0" w:color="auto"/>
      </w:divBdr>
    </w:div>
    <w:div w:id="208922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on-investment.de/realest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id.lipsky@union-investmen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Vorlagen\Gruppenvorlagen\HS_oben_Hochformat.dotx" TargetMode="External"/></Relationships>
</file>

<file path=word/theme/theme1.xml><?xml version="1.0" encoding="utf-8"?>
<a:theme xmlns:a="http://schemas.openxmlformats.org/drawingml/2006/main" name="UnionInvestment1">
  <a:themeElements>
    <a:clrScheme name="UnionInvestment">
      <a:dk1>
        <a:srgbClr val="000000"/>
      </a:dk1>
      <a:lt1>
        <a:srgbClr val="FFFFFF"/>
      </a:lt1>
      <a:dk2>
        <a:srgbClr val="003F74"/>
      </a:dk2>
      <a:lt2>
        <a:srgbClr val="FFFFFF"/>
      </a:lt2>
      <a:accent1>
        <a:srgbClr val="003F74"/>
      </a:accent1>
      <a:accent2>
        <a:srgbClr val="AEC6A1"/>
      </a:accent2>
      <a:accent3>
        <a:srgbClr val="83898E"/>
      </a:accent3>
      <a:accent4>
        <a:srgbClr val="FBD69B"/>
      </a:accent4>
      <a:accent5>
        <a:srgbClr val="A7BCD5"/>
      </a:accent5>
      <a:accent6>
        <a:srgbClr val="D1D3D2"/>
      </a:accent6>
      <a:hlink>
        <a:srgbClr val="0070C0"/>
      </a:hlink>
      <a:folHlink>
        <a:srgbClr val="7030A0"/>
      </a:folHlink>
    </a:clrScheme>
    <a:fontScheme name="UnionInvestmen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48537C8653D43983E169DC12B3194" ma:contentTypeVersion="10" ma:contentTypeDescription="Create a new document." ma:contentTypeScope="" ma:versionID="dfbea1a65f93e61c2a97c99588f0156a">
  <xsd:schema xmlns:xsd="http://www.w3.org/2001/XMLSchema" xmlns:xs="http://www.w3.org/2001/XMLSchema" xmlns:p="http://schemas.microsoft.com/office/2006/metadata/properties" xmlns:ns2="1dbb74b2-58e8-4500-bd58-321d95e358e9" targetNamespace="http://schemas.microsoft.com/office/2006/metadata/properties" ma:root="true" ma:fieldsID="62387cc325a70b2168c836fb8200a654" ns2:_="">
    <xsd:import namespace="1dbb74b2-58e8-4500-bd58-321d95e358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74b2-58e8-4500-bd58-321d95e35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C27C0-D4E9-4C66-B744-B4BFCCF735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DB060-92E0-4C14-8D28-11D9146F2D09}">
  <ds:schemaRefs>
    <ds:schemaRef ds:uri="http://schemas.microsoft.com/sharepoint/v3/contenttype/forms"/>
  </ds:schemaRefs>
</ds:datastoreItem>
</file>

<file path=customXml/itemProps3.xml><?xml version="1.0" encoding="utf-8"?>
<ds:datastoreItem xmlns:ds="http://schemas.openxmlformats.org/officeDocument/2006/customXml" ds:itemID="{F99D9867-7129-42D3-A666-58B88B03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74b2-58e8-4500-bd58-321d95e3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4CEAA-C8A8-4BDD-82C2-8F5B059D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HS_oben_Hochformat.dotx</Template>
  <TotalTime>0</TotalTime>
  <Pages>3</Pages>
  <Words>765</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Union Investment</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Hellbusch, Fabian (UIR)</dc:creator>
  <cp:lastModifiedBy>Lipsky, Astrid (UIR)</cp:lastModifiedBy>
  <cp:revision>12</cp:revision>
  <cp:lastPrinted>2018-07-12T15:38:00Z</cp:lastPrinted>
  <dcterms:created xsi:type="dcterms:W3CDTF">2021-02-04T17:27:00Z</dcterms:created>
  <dcterms:modified xsi:type="dcterms:W3CDTF">2021-02-09T12:35:00Z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0x010100A7448537C8653D43983E169DC12B3194</vt:lpwstr>
  </property>
</Properties>
</file>